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DE" w:rsidRPr="007E0174" w:rsidRDefault="00553ADE" w:rsidP="007E0174">
      <w:pPr>
        <w:spacing w:after="0" w:line="276" w:lineRule="auto"/>
        <w:jc w:val="both"/>
        <w:rPr>
          <w:rFonts w:ascii="Tahoma" w:hAnsi="Tahoma" w:cs="Tahoma"/>
          <w:b/>
          <w:sz w:val="24"/>
          <w:szCs w:val="24"/>
        </w:rPr>
      </w:pPr>
      <w:r w:rsidRPr="007E0174">
        <w:rPr>
          <w:rFonts w:ascii="Tahoma" w:hAnsi="Tahoma" w:cs="Tahoma"/>
          <w:b/>
          <w:sz w:val="24"/>
          <w:szCs w:val="24"/>
        </w:rPr>
        <w:t xml:space="preserve">VOTO PARTICULAR QUE FORMULA EL COMISIONADO LUIS GUSTAVO PARRA NORIEGA, EN RELACIÓN CON LA RESOLUCIÓN DEL RECURSO DE REVISIÓN </w:t>
      </w:r>
      <w:r w:rsidRPr="007E0174">
        <w:rPr>
          <w:rFonts w:ascii="Tahoma" w:hAnsi="Tahoma" w:cs="Tahoma"/>
          <w:b/>
          <w:bCs/>
          <w:sz w:val="24"/>
          <w:szCs w:val="24"/>
        </w:rPr>
        <w:t>02</w:t>
      </w:r>
      <w:r w:rsidR="0037237D">
        <w:rPr>
          <w:rFonts w:ascii="Tahoma" w:hAnsi="Tahoma" w:cs="Tahoma"/>
          <w:b/>
          <w:bCs/>
          <w:sz w:val="24"/>
          <w:szCs w:val="24"/>
        </w:rPr>
        <w:t>87</w:t>
      </w:r>
      <w:r w:rsidR="00542CB5" w:rsidRPr="007E0174">
        <w:rPr>
          <w:rFonts w:ascii="Tahoma" w:hAnsi="Tahoma" w:cs="Tahoma"/>
          <w:b/>
          <w:bCs/>
          <w:sz w:val="24"/>
          <w:szCs w:val="24"/>
        </w:rPr>
        <w:t>2</w:t>
      </w:r>
      <w:r w:rsidRPr="007E0174">
        <w:rPr>
          <w:rFonts w:ascii="Tahoma" w:hAnsi="Tahoma" w:cs="Tahoma"/>
          <w:b/>
          <w:bCs/>
          <w:sz w:val="24"/>
          <w:szCs w:val="24"/>
        </w:rPr>
        <w:t xml:space="preserve">/INFOEM/IP/RR/2018 </w:t>
      </w:r>
      <w:r w:rsidRPr="007E0174">
        <w:rPr>
          <w:rFonts w:ascii="Tahoma" w:hAnsi="Tahoma" w:cs="Tahoma"/>
          <w:b/>
          <w:sz w:val="24"/>
          <w:szCs w:val="24"/>
        </w:rPr>
        <w:t xml:space="preserve">PROMOVIDO EN CONTRA DEL </w:t>
      </w:r>
      <w:r w:rsidR="0037237D" w:rsidRPr="0037237D">
        <w:rPr>
          <w:rFonts w:ascii="Tahoma" w:hAnsi="Tahoma" w:cs="Tahoma"/>
          <w:b/>
          <w:sz w:val="24"/>
          <w:szCs w:val="24"/>
        </w:rPr>
        <w:t>SISTEMA DE AUTOPISTAS, AEROPUERTOS, SERVICIOS CONEXOS Y AUXILIARES DEL ESTADO DE MÉXICO</w:t>
      </w:r>
      <w:r w:rsidRPr="007E0174">
        <w:rPr>
          <w:rFonts w:ascii="Tahoma" w:hAnsi="Tahoma" w:cs="Tahoma"/>
          <w:b/>
          <w:sz w:val="24"/>
          <w:szCs w:val="24"/>
        </w:rPr>
        <w:t>.</w:t>
      </w:r>
    </w:p>
    <w:p w:rsidR="00553ADE" w:rsidRPr="007E0174" w:rsidRDefault="00553ADE" w:rsidP="007E0174">
      <w:pPr>
        <w:spacing w:after="0" w:line="276" w:lineRule="auto"/>
        <w:jc w:val="both"/>
        <w:rPr>
          <w:rFonts w:ascii="Tahoma" w:hAnsi="Tahoma" w:cs="Tahoma"/>
          <w:sz w:val="24"/>
          <w:szCs w:val="24"/>
        </w:rPr>
      </w:pPr>
    </w:p>
    <w:p w:rsidR="00553ADE" w:rsidRPr="007E0174" w:rsidRDefault="00553ADE" w:rsidP="007E0174">
      <w:pPr>
        <w:spacing w:after="0" w:line="276" w:lineRule="auto"/>
        <w:jc w:val="both"/>
        <w:rPr>
          <w:rFonts w:ascii="Tahoma" w:hAnsi="Tahoma" w:cs="Tahoma"/>
          <w:sz w:val="24"/>
          <w:szCs w:val="24"/>
        </w:rPr>
      </w:pPr>
      <w:r w:rsidRPr="007E0174">
        <w:rPr>
          <w:rFonts w:ascii="Tahoma" w:hAnsi="Tahoma" w:cs="Tahoma"/>
          <w:sz w:val="24"/>
          <w:szCs w:val="24"/>
        </w:rPr>
        <w:t xml:space="preserve">En términos de lo dispuesto por el artículo </w:t>
      </w:r>
      <w:r w:rsidR="00927BD1" w:rsidRPr="007E0174">
        <w:rPr>
          <w:rFonts w:ascii="Tahoma" w:hAnsi="Tahoma" w:cs="Tahoma"/>
          <w:sz w:val="24"/>
          <w:szCs w:val="24"/>
        </w:rPr>
        <w:t xml:space="preserve">189, párrafo primero, de la Ley de Transparencia y Acceso a la Información Pública del Estado de México y Municipios; </w:t>
      </w:r>
      <w:r w:rsidRPr="007E0174">
        <w:rPr>
          <w:rFonts w:ascii="Tahoma" w:hAnsi="Tahoma" w:cs="Tahoma"/>
          <w:sz w:val="24"/>
          <w:szCs w:val="24"/>
        </w:rPr>
        <w:t xml:space="preserve">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00584D73" w:rsidRPr="007E0174">
        <w:rPr>
          <w:rFonts w:ascii="Tahoma" w:hAnsi="Tahoma" w:cs="Tahoma"/>
          <w:b/>
          <w:sz w:val="24"/>
          <w:szCs w:val="24"/>
        </w:rPr>
        <w:t>V</w:t>
      </w:r>
      <w:r w:rsidRPr="007E0174">
        <w:rPr>
          <w:rFonts w:ascii="Tahoma" w:hAnsi="Tahoma" w:cs="Tahoma"/>
          <w:b/>
          <w:sz w:val="24"/>
          <w:szCs w:val="24"/>
        </w:rPr>
        <w:t xml:space="preserve">oto </w:t>
      </w:r>
      <w:r w:rsidR="00584D73" w:rsidRPr="007E0174">
        <w:rPr>
          <w:rFonts w:ascii="Tahoma" w:hAnsi="Tahoma" w:cs="Tahoma"/>
          <w:b/>
          <w:sz w:val="24"/>
          <w:szCs w:val="24"/>
        </w:rPr>
        <w:t>P</w:t>
      </w:r>
      <w:r w:rsidRPr="007E0174">
        <w:rPr>
          <w:rFonts w:ascii="Tahoma" w:hAnsi="Tahoma" w:cs="Tahoma"/>
          <w:b/>
          <w:sz w:val="24"/>
          <w:szCs w:val="24"/>
        </w:rPr>
        <w:t>articular</w:t>
      </w:r>
      <w:r w:rsidRPr="007E0174">
        <w:rPr>
          <w:rFonts w:ascii="Tahoma" w:hAnsi="Tahoma" w:cs="Tahoma"/>
          <w:sz w:val="24"/>
          <w:szCs w:val="24"/>
        </w:rPr>
        <w:t xml:space="preserve"> por no compartir en su totalidad las consideraciones que sustentan la </w:t>
      </w:r>
      <w:r w:rsidR="00584D73" w:rsidRPr="007E0174">
        <w:rPr>
          <w:rFonts w:ascii="Tahoma" w:hAnsi="Tahoma" w:cs="Tahoma"/>
          <w:sz w:val="24"/>
          <w:szCs w:val="24"/>
        </w:rPr>
        <w:t>R</w:t>
      </w:r>
      <w:r w:rsidRPr="007E0174">
        <w:rPr>
          <w:rFonts w:ascii="Tahoma" w:hAnsi="Tahoma" w:cs="Tahoma"/>
          <w:sz w:val="24"/>
          <w:szCs w:val="24"/>
        </w:rPr>
        <w:t xml:space="preserve">esolución del </w:t>
      </w:r>
      <w:r w:rsidR="00584D73" w:rsidRPr="007E0174">
        <w:rPr>
          <w:rFonts w:ascii="Tahoma" w:hAnsi="Tahoma" w:cs="Tahoma"/>
          <w:sz w:val="24"/>
          <w:szCs w:val="24"/>
        </w:rPr>
        <w:t>R</w:t>
      </w:r>
      <w:r w:rsidRPr="007E0174">
        <w:rPr>
          <w:rFonts w:ascii="Tahoma" w:hAnsi="Tahoma" w:cs="Tahoma"/>
          <w:sz w:val="24"/>
          <w:szCs w:val="24"/>
        </w:rPr>
        <w:t xml:space="preserve">ecurso de </w:t>
      </w:r>
      <w:r w:rsidR="00584D73" w:rsidRPr="007E0174">
        <w:rPr>
          <w:rFonts w:ascii="Tahoma" w:hAnsi="Tahoma" w:cs="Tahoma"/>
          <w:sz w:val="24"/>
          <w:szCs w:val="24"/>
        </w:rPr>
        <w:t>R</w:t>
      </w:r>
      <w:r w:rsidRPr="007E0174">
        <w:rPr>
          <w:rFonts w:ascii="Tahoma" w:hAnsi="Tahoma" w:cs="Tahoma"/>
          <w:sz w:val="24"/>
          <w:szCs w:val="24"/>
        </w:rPr>
        <w:t xml:space="preserve">evisión </w:t>
      </w:r>
      <w:r w:rsidR="002C2405" w:rsidRPr="007E0174">
        <w:rPr>
          <w:rFonts w:ascii="Tahoma" w:hAnsi="Tahoma" w:cs="Tahoma"/>
          <w:sz w:val="24"/>
          <w:szCs w:val="24"/>
        </w:rPr>
        <w:t>02</w:t>
      </w:r>
      <w:r w:rsidR="00542CB5" w:rsidRPr="007E0174">
        <w:rPr>
          <w:rFonts w:ascii="Tahoma" w:hAnsi="Tahoma" w:cs="Tahoma"/>
          <w:sz w:val="24"/>
          <w:szCs w:val="24"/>
        </w:rPr>
        <w:t>8</w:t>
      </w:r>
      <w:r w:rsidR="0037237D">
        <w:rPr>
          <w:rFonts w:ascii="Tahoma" w:hAnsi="Tahoma" w:cs="Tahoma"/>
          <w:sz w:val="24"/>
          <w:szCs w:val="24"/>
        </w:rPr>
        <w:t>7</w:t>
      </w:r>
      <w:r w:rsidR="00542CB5" w:rsidRPr="007E0174">
        <w:rPr>
          <w:rFonts w:ascii="Tahoma" w:hAnsi="Tahoma" w:cs="Tahoma"/>
          <w:sz w:val="24"/>
          <w:szCs w:val="24"/>
        </w:rPr>
        <w:t>2</w:t>
      </w:r>
      <w:r w:rsidR="002C2405" w:rsidRPr="007E0174">
        <w:rPr>
          <w:rFonts w:ascii="Tahoma" w:hAnsi="Tahoma" w:cs="Tahoma"/>
          <w:sz w:val="24"/>
          <w:szCs w:val="24"/>
        </w:rPr>
        <w:t>/INFOEM/IP/RR/2018</w:t>
      </w:r>
      <w:r w:rsidRPr="007E0174">
        <w:rPr>
          <w:rFonts w:ascii="Tahoma" w:hAnsi="Tahoma" w:cs="Tahoma"/>
          <w:sz w:val="24"/>
          <w:szCs w:val="24"/>
        </w:rPr>
        <w:t>.</w:t>
      </w:r>
    </w:p>
    <w:p w:rsidR="00553ADE" w:rsidRPr="007E0174" w:rsidRDefault="00553ADE" w:rsidP="007E0174">
      <w:pPr>
        <w:spacing w:after="0" w:line="276" w:lineRule="auto"/>
        <w:jc w:val="both"/>
        <w:rPr>
          <w:rFonts w:ascii="Tahoma" w:hAnsi="Tahoma" w:cs="Tahoma"/>
          <w:sz w:val="24"/>
          <w:szCs w:val="24"/>
        </w:rPr>
      </w:pPr>
    </w:p>
    <w:p w:rsidR="007A18DC" w:rsidRDefault="0037237D" w:rsidP="0037237D">
      <w:pPr>
        <w:spacing w:after="0" w:line="276" w:lineRule="auto"/>
        <w:jc w:val="both"/>
        <w:rPr>
          <w:rFonts w:ascii="Tahoma" w:hAnsi="Tahoma" w:cs="Tahoma"/>
          <w:sz w:val="24"/>
          <w:szCs w:val="24"/>
        </w:rPr>
      </w:pPr>
      <w:r>
        <w:rPr>
          <w:rFonts w:ascii="Tahoma" w:hAnsi="Tahoma" w:cs="Tahoma"/>
          <w:sz w:val="24"/>
          <w:szCs w:val="24"/>
        </w:rPr>
        <w:t>El R</w:t>
      </w:r>
      <w:r w:rsidRPr="004A74EE">
        <w:rPr>
          <w:rFonts w:ascii="Tahoma" w:hAnsi="Tahoma" w:cs="Tahoma"/>
          <w:sz w:val="24"/>
          <w:szCs w:val="24"/>
        </w:rPr>
        <w:t>ecurso</w:t>
      </w:r>
      <w:r>
        <w:rPr>
          <w:rFonts w:ascii="Tahoma" w:hAnsi="Tahoma" w:cs="Tahoma"/>
          <w:sz w:val="24"/>
          <w:szCs w:val="24"/>
        </w:rPr>
        <w:t xml:space="preserve"> de Revisión que nos ocupa,</w:t>
      </w:r>
      <w:r w:rsidRPr="004A74EE">
        <w:rPr>
          <w:rFonts w:ascii="Tahoma" w:hAnsi="Tahoma" w:cs="Tahoma"/>
          <w:sz w:val="24"/>
          <w:szCs w:val="24"/>
        </w:rPr>
        <w:t xml:space="preserve"> derivó de una solicitud en la que la particular requirió al </w:t>
      </w:r>
      <w:r w:rsidRPr="0037237D">
        <w:rPr>
          <w:rFonts w:ascii="Tahoma" w:hAnsi="Tahoma" w:cs="Tahoma"/>
          <w:sz w:val="24"/>
          <w:szCs w:val="24"/>
          <w:lang w:val="es-MX"/>
        </w:rPr>
        <w:t>Sistema de Autopistas, Aeropuertos, Servicios Conexos y Auxiliares del Estado de México</w:t>
      </w:r>
      <w:r w:rsidRPr="004A74EE">
        <w:rPr>
          <w:rFonts w:ascii="Tahoma" w:hAnsi="Tahoma" w:cs="Tahoma"/>
          <w:sz w:val="24"/>
          <w:szCs w:val="24"/>
        </w:rPr>
        <w:t xml:space="preserve">, </w:t>
      </w:r>
      <w:r w:rsidR="00BD6DB9">
        <w:rPr>
          <w:rFonts w:ascii="Tahoma" w:hAnsi="Tahoma" w:cs="Tahoma"/>
          <w:sz w:val="24"/>
          <w:szCs w:val="24"/>
        </w:rPr>
        <w:t>respecto a la expropiación de un determinado número de hectáreas</w:t>
      </w:r>
      <w:r w:rsidR="007A18DC">
        <w:rPr>
          <w:rFonts w:ascii="Tahoma" w:hAnsi="Tahoma" w:cs="Tahoma"/>
          <w:sz w:val="24"/>
          <w:szCs w:val="24"/>
        </w:rPr>
        <w:t xml:space="preserve"> de la comunidad Santa Cruz </w:t>
      </w:r>
      <w:proofErr w:type="spellStart"/>
      <w:r w:rsidR="007A18DC">
        <w:rPr>
          <w:rFonts w:ascii="Tahoma" w:hAnsi="Tahoma" w:cs="Tahoma"/>
          <w:sz w:val="24"/>
          <w:szCs w:val="24"/>
        </w:rPr>
        <w:t>Ayotuxco</w:t>
      </w:r>
      <w:proofErr w:type="spellEnd"/>
      <w:r w:rsidR="007A18DC">
        <w:rPr>
          <w:rFonts w:ascii="Tahoma" w:hAnsi="Tahoma" w:cs="Tahoma"/>
          <w:sz w:val="24"/>
          <w:szCs w:val="24"/>
        </w:rPr>
        <w:t xml:space="preserve"> para la realización de la autopista Toluca-Naucalpan, </w:t>
      </w:r>
      <w:r w:rsidR="007A18DC" w:rsidRPr="004A74EE">
        <w:rPr>
          <w:rFonts w:ascii="Tahoma" w:hAnsi="Tahoma" w:cs="Tahoma"/>
          <w:sz w:val="24"/>
          <w:szCs w:val="24"/>
        </w:rPr>
        <w:t xml:space="preserve">entre otra información, </w:t>
      </w:r>
      <w:r w:rsidR="007A18DC">
        <w:rPr>
          <w:rFonts w:ascii="Tahoma" w:hAnsi="Tahoma" w:cs="Tahoma"/>
          <w:sz w:val="24"/>
          <w:szCs w:val="24"/>
        </w:rPr>
        <w:t xml:space="preserve">los siguientes </w:t>
      </w:r>
      <w:r w:rsidR="00865F2E">
        <w:rPr>
          <w:rFonts w:ascii="Tahoma" w:hAnsi="Tahoma" w:cs="Tahoma"/>
          <w:sz w:val="24"/>
          <w:szCs w:val="24"/>
        </w:rPr>
        <w:t>documentos</w:t>
      </w:r>
      <w:r w:rsidR="002D3AA1">
        <w:rPr>
          <w:rFonts w:ascii="Tahoma" w:hAnsi="Tahoma" w:cs="Tahoma"/>
          <w:sz w:val="24"/>
          <w:szCs w:val="24"/>
        </w:rPr>
        <w:t>: a)</w:t>
      </w:r>
      <w:r>
        <w:rPr>
          <w:rFonts w:ascii="Tahoma" w:hAnsi="Tahoma" w:cs="Tahoma"/>
          <w:sz w:val="24"/>
          <w:szCs w:val="24"/>
        </w:rPr>
        <w:t xml:space="preserve"> la cantidad pagada o pendiente de pagar por concepto de indemnización, su forma y términos</w:t>
      </w:r>
      <w:r w:rsidR="002D3AA1">
        <w:rPr>
          <w:rFonts w:ascii="Tahoma" w:hAnsi="Tahoma" w:cs="Tahoma"/>
          <w:sz w:val="24"/>
          <w:szCs w:val="24"/>
        </w:rPr>
        <w:t>; b) el</w:t>
      </w:r>
      <w:r>
        <w:rPr>
          <w:rFonts w:ascii="Tahoma" w:hAnsi="Tahoma" w:cs="Tahoma"/>
          <w:sz w:val="24"/>
          <w:szCs w:val="24"/>
        </w:rPr>
        <w:t xml:space="preserve"> formato d</w:t>
      </w:r>
      <w:r w:rsidR="00B53028">
        <w:rPr>
          <w:rFonts w:ascii="Tahoma" w:hAnsi="Tahoma" w:cs="Tahoma"/>
          <w:sz w:val="24"/>
          <w:szCs w:val="24"/>
        </w:rPr>
        <w:t>el pago realizado a comuneros</w:t>
      </w:r>
      <w:r w:rsidR="002D3AA1">
        <w:rPr>
          <w:rFonts w:ascii="Tahoma" w:hAnsi="Tahoma" w:cs="Tahoma"/>
          <w:sz w:val="24"/>
          <w:szCs w:val="24"/>
        </w:rPr>
        <w:t xml:space="preserve"> y c) donde se advierta la fecha en que fue efectuado el pago</w:t>
      </w:r>
      <w:r w:rsidRPr="004A74EE">
        <w:rPr>
          <w:rFonts w:ascii="Tahoma" w:hAnsi="Tahoma" w:cs="Tahoma"/>
          <w:sz w:val="24"/>
          <w:szCs w:val="24"/>
        </w:rPr>
        <w:t>.</w:t>
      </w:r>
    </w:p>
    <w:p w:rsidR="007A18DC" w:rsidRDefault="007A18DC" w:rsidP="0037237D">
      <w:pPr>
        <w:spacing w:after="0" w:line="276" w:lineRule="auto"/>
        <w:jc w:val="both"/>
        <w:rPr>
          <w:rFonts w:ascii="Tahoma" w:hAnsi="Tahoma" w:cs="Tahoma"/>
          <w:sz w:val="24"/>
          <w:szCs w:val="24"/>
        </w:rPr>
      </w:pPr>
    </w:p>
    <w:p w:rsidR="002D3AA1" w:rsidRDefault="0037237D" w:rsidP="0037237D">
      <w:pPr>
        <w:spacing w:after="0" w:line="276" w:lineRule="auto"/>
        <w:jc w:val="both"/>
        <w:rPr>
          <w:rFonts w:ascii="Tahoma" w:hAnsi="Tahoma" w:cs="Tahoma"/>
          <w:sz w:val="24"/>
          <w:szCs w:val="24"/>
        </w:rPr>
      </w:pPr>
      <w:r>
        <w:rPr>
          <w:rFonts w:ascii="Tahoma" w:hAnsi="Tahoma" w:cs="Tahoma"/>
          <w:sz w:val="24"/>
          <w:szCs w:val="24"/>
        </w:rPr>
        <w:t>En respuesta, el S</w:t>
      </w:r>
      <w:r w:rsidRPr="004A74EE">
        <w:rPr>
          <w:rFonts w:ascii="Tahoma" w:hAnsi="Tahoma" w:cs="Tahoma"/>
          <w:sz w:val="24"/>
          <w:szCs w:val="24"/>
        </w:rPr>
        <w:t xml:space="preserve">ujeto </w:t>
      </w:r>
      <w:r>
        <w:rPr>
          <w:rFonts w:ascii="Tahoma" w:hAnsi="Tahoma" w:cs="Tahoma"/>
          <w:sz w:val="24"/>
          <w:szCs w:val="24"/>
        </w:rPr>
        <w:t>O</w:t>
      </w:r>
      <w:r w:rsidRPr="004A74EE">
        <w:rPr>
          <w:rFonts w:ascii="Tahoma" w:hAnsi="Tahoma" w:cs="Tahoma"/>
          <w:sz w:val="24"/>
          <w:szCs w:val="24"/>
        </w:rPr>
        <w:t xml:space="preserve">bligado </w:t>
      </w:r>
      <w:r>
        <w:rPr>
          <w:rFonts w:ascii="Tahoma" w:hAnsi="Tahoma" w:cs="Tahoma"/>
          <w:sz w:val="24"/>
          <w:szCs w:val="24"/>
        </w:rPr>
        <w:t>hizo del conocimiento de la particular,</w:t>
      </w:r>
      <w:r w:rsidR="00CA2787">
        <w:rPr>
          <w:rFonts w:ascii="Tahoma" w:hAnsi="Tahoma" w:cs="Tahoma"/>
          <w:sz w:val="24"/>
          <w:szCs w:val="24"/>
        </w:rPr>
        <w:t xml:space="preserve"> </w:t>
      </w:r>
      <w:r w:rsidR="002D3AA1">
        <w:rPr>
          <w:rFonts w:ascii="Tahoma" w:hAnsi="Tahoma" w:cs="Tahoma"/>
          <w:sz w:val="24"/>
          <w:szCs w:val="24"/>
        </w:rPr>
        <w:t xml:space="preserve">el Acuerdo </w:t>
      </w:r>
      <w:r w:rsidR="002D3AA1" w:rsidRPr="002D3AA1">
        <w:rPr>
          <w:rFonts w:ascii="Tahoma" w:hAnsi="Tahoma" w:cs="Tahoma"/>
          <w:sz w:val="24"/>
          <w:szCs w:val="24"/>
          <w:lang w:val="es-MX"/>
        </w:rPr>
        <w:t>COMINF/EXT/010/034</w:t>
      </w:r>
      <w:r w:rsidR="002D3AA1">
        <w:rPr>
          <w:rFonts w:ascii="Tahoma" w:hAnsi="Tahoma" w:cs="Tahoma"/>
          <w:sz w:val="24"/>
          <w:szCs w:val="24"/>
          <w:lang w:val="es-MX"/>
        </w:rPr>
        <w:t>, por medio del cual clasificó como reservad</w:t>
      </w:r>
      <w:r w:rsidR="00CA2787">
        <w:rPr>
          <w:rFonts w:ascii="Tahoma" w:hAnsi="Tahoma" w:cs="Tahoma"/>
          <w:sz w:val="24"/>
          <w:szCs w:val="24"/>
          <w:lang w:val="es-MX"/>
        </w:rPr>
        <w:t>o</w:t>
      </w:r>
      <w:r w:rsidR="002D3AA1">
        <w:rPr>
          <w:rFonts w:ascii="Tahoma" w:hAnsi="Tahoma" w:cs="Tahoma"/>
          <w:sz w:val="24"/>
          <w:szCs w:val="24"/>
          <w:lang w:val="es-MX"/>
        </w:rPr>
        <w:t xml:space="preserve"> el título de concesión para la construcción, explotación, operación, conservación y mantenimiento de la autopista Toluca-Naucalpan, incluyendo sus anexos y modificaciones,</w:t>
      </w:r>
      <w:r w:rsidR="0081690C">
        <w:rPr>
          <w:rFonts w:ascii="Tahoma" w:hAnsi="Tahoma" w:cs="Tahoma"/>
          <w:sz w:val="24"/>
          <w:szCs w:val="24"/>
          <w:lang w:val="es-MX"/>
        </w:rPr>
        <w:t xml:space="preserve"> todos instrumentos jurídicos que derivan de dicha autopista, así como todos los documentos relacionados con los procesos de consulta previa en la comunidad de </w:t>
      </w:r>
      <w:proofErr w:type="spellStart"/>
      <w:r w:rsidR="0081690C">
        <w:rPr>
          <w:rFonts w:ascii="Tahoma" w:hAnsi="Tahoma" w:cs="Tahoma"/>
          <w:sz w:val="24"/>
          <w:szCs w:val="24"/>
          <w:lang w:val="es-MX"/>
        </w:rPr>
        <w:t>Xochicuautla</w:t>
      </w:r>
      <w:proofErr w:type="spellEnd"/>
      <w:r w:rsidR="00BD6DB9">
        <w:rPr>
          <w:rFonts w:ascii="Tahoma" w:hAnsi="Tahoma" w:cs="Tahoma"/>
          <w:sz w:val="24"/>
          <w:szCs w:val="24"/>
          <w:lang w:val="es-MX"/>
        </w:rPr>
        <w:t>.</w:t>
      </w:r>
    </w:p>
    <w:p w:rsidR="002D3AA1" w:rsidRDefault="002D3AA1" w:rsidP="0037237D">
      <w:pPr>
        <w:spacing w:after="0" w:line="276" w:lineRule="auto"/>
        <w:jc w:val="both"/>
        <w:rPr>
          <w:rFonts w:ascii="Tahoma" w:hAnsi="Tahoma" w:cs="Tahoma"/>
          <w:sz w:val="24"/>
          <w:szCs w:val="24"/>
        </w:rPr>
      </w:pPr>
    </w:p>
    <w:p w:rsidR="0037237D" w:rsidRPr="004A74EE" w:rsidRDefault="0037237D" w:rsidP="0037237D">
      <w:pPr>
        <w:spacing w:after="0" w:line="276" w:lineRule="auto"/>
        <w:jc w:val="both"/>
        <w:rPr>
          <w:rFonts w:ascii="Tahoma" w:hAnsi="Tahoma" w:cs="Tahoma"/>
          <w:sz w:val="24"/>
          <w:szCs w:val="24"/>
        </w:rPr>
      </w:pPr>
    </w:p>
    <w:p w:rsidR="0037237D" w:rsidRDefault="0037237D" w:rsidP="0037237D">
      <w:pPr>
        <w:spacing w:after="0" w:line="276" w:lineRule="auto"/>
        <w:jc w:val="both"/>
        <w:rPr>
          <w:rFonts w:ascii="Tahoma" w:hAnsi="Tahoma" w:cs="Tahoma"/>
          <w:sz w:val="24"/>
          <w:szCs w:val="24"/>
        </w:rPr>
      </w:pPr>
      <w:r w:rsidRPr="004A74EE">
        <w:rPr>
          <w:rFonts w:ascii="Tahoma" w:hAnsi="Tahoma" w:cs="Tahoma"/>
          <w:sz w:val="24"/>
          <w:szCs w:val="24"/>
        </w:rPr>
        <w:lastRenderedPageBreak/>
        <w:t xml:space="preserve">Inconforme con la contestación del </w:t>
      </w:r>
      <w:r w:rsidR="00BD6DB9" w:rsidRPr="0037237D">
        <w:rPr>
          <w:rFonts w:ascii="Tahoma" w:hAnsi="Tahoma" w:cs="Tahoma"/>
          <w:sz w:val="24"/>
          <w:szCs w:val="24"/>
          <w:lang w:val="es-MX"/>
        </w:rPr>
        <w:t>Sistema de Autopistas, Aeropuertos, Servicios Conexos y Auxiliares del Estado de México</w:t>
      </w:r>
      <w:r w:rsidRPr="004A74EE">
        <w:rPr>
          <w:rFonts w:ascii="Tahoma" w:hAnsi="Tahoma" w:cs="Tahoma"/>
          <w:sz w:val="24"/>
          <w:szCs w:val="24"/>
        </w:rPr>
        <w:t xml:space="preserve">, </w:t>
      </w:r>
      <w:r w:rsidR="00BD6DB9">
        <w:rPr>
          <w:rFonts w:ascii="Tahoma" w:hAnsi="Tahoma" w:cs="Tahoma"/>
          <w:sz w:val="24"/>
          <w:szCs w:val="24"/>
        </w:rPr>
        <w:t>el</w:t>
      </w:r>
      <w:r w:rsidRPr="004A74EE">
        <w:rPr>
          <w:rFonts w:ascii="Tahoma" w:hAnsi="Tahoma" w:cs="Tahoma"/>
          <w:sz w:val="24"/>
          <w:szCs w:val="24"/>
        </w:rPr>
        <w:t xml:space="preserve"> particular </w:t>
      </w:r>
      <w:r>
        <w:rPr>
          <w:rFonts w:ascii="Tahoma" w:hAnsi="Tahoma" w:cs="Tahoma"/>
          <w:sz w:val="24"/>
          <w:szCs w:val="24"/>
        </w:rPr>
        <w:t>interpuso</w:t>
      </w:r>
      <w:r w:rsidR="00CA2787">
        <w:rPr>
          <w:rFonts w:ascii="Tahoma" w:hAnsi="Tahoma" w:cs="Tahoma"/>
          <w:sz w:val="24"/>
          <w:szCs w:val="24"/>
        </w:rPr>
        <w:t xml:space="preserve"> </w:t>
      </w:r>
      <w:r>
        <w:rPr>
          <w:rFonts w:ascii="Tahoma" w:hAnsi="Tahoma" w:cs="Tahoma"/>
          <w:sz w:val="24"/>
          <w:szCs w:val="24"/>
        </w:rPr>
        <w:t>R</w:t>
      </w:r>
      <w:r w:rsidRPr="004A74EE">
        <w:rPr>
          <w:rFonts w:ascii="Tahoma" w:hAnsi="Tahoma" w:cs="Tahoma"/>
          <w:sz w:val="24"/>
          <w:szCs w:val="24"/>
        </w:rPr>
        <w:t xml:space="preserve">ecurso de </w:t>
      </w:r>
      <w:r>
        <w:rPr>
          <w:rFonts w:ascii="Tahoma" w:hAnsi="Tahoma" w:cs="Tahoma"/>
          <w:sz w:val="24"/>
          <w:szCs w:val="24"/>
        </w:rPr>
        <w:t>R</w:t>
      </w:r>
      <w:r w:rsidRPr="004A74EE">
        <w:rPr>
          <w:rFonts w:ascii="Tahoma" w:hAnsi="Tahoma" w:cs="Tahoma"/>
          <w:sz w:val="24"/>
          <w:szCs w:val="24"/>
        </w:rPr>
        <w:t>evisión, a través del cual manifestó como agravio</w:t>
      </w:r>
      <w:r>
        <w:rPr>
          <w:rFonts w:ascii="Tahoma" w:hAnsi="Tahoma" w:cs="Tahoma"/>
          <w:sz w:val="24"/>
          <w:szCs w:val="24"/>
        </w:rPr>
        <w:t>, justamente</w:t>
      </w:r>
      <w:r w:rsidRPr="004A74EE">
        <w:rPr>
          <w:rFonts w:ascii="Tahoma" w:hAnsi="Tahoma" w:cs="Tahoma"/>
          <w:sz w:val="24"/>
          <w:szCs w:val="24"/>
        </w:rPr>
        <w:t xml:space="preserve"> la c</w:t>
      </w:r>
      <w:r w:rsidR="00BD6DB9">
        <w:rPr>
          <w:rFonts w:ascii="Tahoma" w:hAnsi="Tahoma" w:cs="Tahoma"/>
          <w:sz w:val="24"/>
          <w:szCs w:val="24"/>
        </w:rPr>
        <w:t>lasificación, dado que a su consideración, la clasificación no le aplicaba a la información requerida.</w:t>
      </w:r>
    </w:p>
    <w:p w:rsidR="00BD6DB9" w:rsidRPr="004A74EE" w:rsidRDefault="00BD6DB9" w:rsidP="0037237D">
      <w:pPr>
        <w:spacing w:after="0" w:line="276" w:lineRule="auto"/>
        <w:jc w:val="both"/>
        <w:rPr>
          <w:rFonts w:ascii="Tahoma" w:hAnsi="Tahoma" w:cs="Tahoma"/>
          <w:sz w:val="24"/>
          <w:szCs w:val="24"/>
        </w:rPr>
      </w:pPr>
    </w:p>
    <w:p w:rsidR="00BD6DB9" w:rsidRDefault="0037237D" w:rsidP="0037237D">
      <w:pPr>
        <w:spacing w:after="0" w:line="276" w:lineRule="auto"/>
        <w:jc w:val="both"/>
        <w:rPr>
          <w:rFonts w:ascii="Tahoma" w:hAnsi="Tahoma" w:cs="Tahoma"/>
          <w:sz w:val="24"/>
          <w:szCs w:val="24"/>
        </w:rPr>
      </w:pPr>
      <w:r w:rsidRPr="004A74EE">
        <w:rPr>
          <w:rFonts w:ascii="Tahoma" w:hAnsi="Tahoma" w:cs="Tahoma"/>
          <w:sz w:val="24"/>
          <w:szCs w:val="24"/>
        </w:rPr>
        <w:t>En ese con</w:t>
      </w:r>
      <w:r>
        <w:rPr>
          <w:rFonts w:ascii="Tahoma" w:hAnsi="Tahoma" w:cs="Tahoma"/>
          <w:sz w:val="24"/>
          <w:szCs w:val="24"/>
        </w:rPr>
        <w:t>texto, mediante</w:t>
      </w:r>
      <w:r w:rsidRPr="004A74EE">
        <w:rPr>
          <w:rFonts w:ascii="Tahoma" w:hAnsi="Tahoma" w:cs="Tahoma"/>
          <w:sz w:val="24"/>
          <w:szCs w:val="24"/>
        </w:rPr>
        <w:t xml:space="preserve"> informe justificado, el </w:t>
      </w:r>
      <w:r>
        <w:rPr>
          <w:rFonts w:ascii="Tahoma" w:hAnsi="Tahoma" w:cs="Tahoma"/>
          <w:sz w:val="24"/>
          <w:szCs w:val="24"/>
        </w:rPr>
        <w:t>S</w:t>
      </w:r>
      <w:r w:rsidRPr="004A74EE">
        <w:rPr>
          <w:rFonts w:ascii="Tahoma" w:hAnsi="Tahoma" w:cs="Tahoma"/>
          <w:sz w:val="24"/>
          <w:szCs w:val="24"/>
        </w:rPr>
        <w:t xml:space="preserve">ujeto </w:t>
      </w:r>
      <w:r>
        <w:rPr>
          <w:rFonts w:ascii="Tahoma" w:hAnsi="Tahoma" w:cs="Tahoma"/>
          <w:sz w:val="24"/>
          <w:szCs w:val="24"/>
        </w:rPr>
        <w:t>O</w:t>
      </w:r>
      <w:r w:rsidRPr="004A74EE">
        <w:rPr>
          <w:rFonts w:ascii="Tahoma" w:hAnsi="Tahoma" w:cs="Tahoma"/>
          <w:sz w:val="24"/>
          <w:szCs w:val="24"/>
        </w:rPr>
        <w:t xml:space="preserve">bligado reiteró </w:t>
      </w:r>
      <w:r w:rsidR="00BD6DB9">
        <w:rPr>
          <w:rFonts w:ascii="Tahoma" w:hAnsi="Tahoma" w:cs="Tahoma"/>
          <w:sz w:val="24"/>
          <w:szCs w:val="24"/>
        </w:rPr>
        <w:t>la reserva, en términos del artículo 140</w:t>
      </w:r>
      <w:r w:rsidR="00F8595A">
        <w:rPr>
          <w:rFonts w:ascii="Tahoma" w:hAnsi="Tahoma" w:cs="Tahoma"/>
          <w:sz w:val="24"/>
          <w:szCs w:val="24"/>
        </w:rPr>
        <w:t>, fracción VI,</w:t>
      </w:r>
      <w:r w:rsidR="00BD6DB9">
        <w:rPr>
          <w:rFonts w:ascii="Tahoma" w:hAnsi="Tahoma" w:cs="Tahoma"/>
          <w:sz w:val="24"/>
          <w:szCs w:val="24"/>
        </w:rPr>
        <w:t xml:space="preserve"> de la Ley de la materia, precisando que había tres juicios (dos de Amparo y uno agrario), llevados a cabo por el núcleo agrario Santa Cruz </w:t>
      </w:r>
      <w:proofErr w:type="spellStart"/>
      <w:r w:rsidR="00BD6DB9">
        <w:rPr>
          <w:rFonts w:ascii="Tahoma" w:hAnsi="Tahoma" w:cs="Tahoma"/>
          <w:sz w:val="24"/>
          <w:szCs w:val="24"/>
        </w:rPr>
        <w:t>Ayotuxco</w:t>
      </w:r>
      <w:proofErr w:type="spellEnd"/>
      <w:r w:rsidR="00BD6DB9">
        <w:rPr>
          <w:rFonts w:ascii="Tahoma" w:hAnsi="Tahoma" w:cs="Tahoma"/>
          <w:sz w:val="24"/>
          <w:szCs w:val="24"/>
        </w:rPr>
        <w:t>.</w:t>
      </w:r>
    </w:p>
    <w:p w:rsidR="00BD6DB9" w:rsidRPr="004A74EE" w:rsidRDefault="00BD6DB9" w:rsidP="0037237D">
      <w:pPr>
        <w:spacing w:after="0" w:line="276" w:lineRule="auto"/>
        <w:jc w:val="both"/>
        <w:rPr>
          <w:rFonts w:ascii="Tahoma" w:hAnsi="Tahoma" w:cs="Tahoma"/>
          <w:sz w:val="24"/>
          <w:szCs w:val="24"/>
        </w:rPr>
      </w:pPr>
    </w:p>
    <w:p w:rsidR="0037237D" w:rsidRDefault="0037237D" w:rsidP="0037237D">
      <w:pPr>
        <w:spacing w:after="0" w:line="276" w:lineRule="auto"/>
        <w:jc w:val="both"/>
        <w:rPr>
          <w:rFonts w:ascii="Tahoma" w:hAnsi="Tahoma" w:cs="Tahoma"/>
          <w:sz w:val="24"/>
          <w:szCs w:val="24"/>
        </w:rPr>
      </w:pPr>
      <w:r>
        <w:rPr>
          <w:rFonts w:ascii="Tahoma" w:hAnsi="Tahoma" w:cs="Tahoma"/>
          <w:sz w:val="24"/>
          <w:szCs w:val="24"/>
        </w:rPr>
        <w:t>En este sentido</w:t>
      </w:r>
      <w:r w:rsidRPr="004A74EE">
        <w:rPr>
          <w:rFonts w:ascii="Tahoma" w:hAnsi="Tahoma" w:cs="Tahoma"/>
          <w:sz w:val="24"/>
          <w:szCs w:val="24"/>
        </w:rPr>
        <w:t xml:space="preserve">, mediante un análisis fundado y motivado, </w:t>
      </w:r>
      <w:r>
        <w:rPr>
          <w:rFonts w:ascii="Tahoma" w:hAnsi="Tahoma" w:cs="Tahoma"/>
          <w:sz w:val="24"/>
          <w:szCs w:val="24"/>
        </w:rPr>
        <w:t xml:space="preserve">el Comisionado Ponente </w:t>
      </w:r>
      <w:r w:rsidR="007A18DC">
        <w:rPr>
          <w:rFonts w:ascii="Tahoma" w:hAnsi="Tahoma" w:cs="Tahoma"/>
          <w:sz w:val="24"/>
          <w:szCs w:val="24"/>
        </w:rPr>
        <w:t xml:space="preserve">desacredito la reserva aludida en </w:t>
      </w:r>
      <w:r>
        <w:rPr>
          <w:rFonts w:ascii="Tahoma" w:hAnsi="Tahoma" w:cs="Tahoma"/>
          <w:sz w:val="24"/>
          <w:szCs w:val="24"/>
        </w:rPr>
        <w:t xml:space="preserve">el Acuerdo de Clasificación; </w:t>
      </w:r>
      <w:r w:rsidR="007A18DC">
        <w:rPr>
          <w:rFonts w:ascii="Tahoma" w:hAnsi="Tahoma" w:cs="Tahoma"/>
          <w:sz w:val="24"/>
          <w:szCs w:val="24"/>
        </w:rPr>
        <w:t xml:space="preserve">señala que dicha clasificación </w:t>
      </w:r>
      <w:r w:rsidR="00A13BE9">
        <w:rPr>
          <w:rFonts w:ascii="Tahoma" w:hAnsi="Tahoma" w:cs="Tahoma"/>
          <w:sz w:val="24"/>
          <w:szCs w:val="24"/>
        </w:rPr>
        <w:t>era inaplicable, por una parte, dado que el acuerdo había sido emitido en el dos mil quince, a través de la Ley abrogada y por otra, que la clasificación fue de información concerniente al título de concesión de la Autopista previamente señalada y no de la expropiación referida por el particular.</w:t>
      </w:r>
    </w:p>
    <w:p w:rsidR="007A18DC" w:rsidRPr="004A74EE" w:rsidRDefault="007A18DC" w:rsidP="0037237D">
      <w:pPr>
        <w:spacing w:after="0" w:line="276" w:lineRule="auto"/>
        <w:jc w:val="both"/>
        <w:rPr>
          <w:rFonts w:ascii="Tahoma" w:hAnsi="Tahoma" w:cs="Tahoma"/>
          <w:sz w:val="24"/>
          <w:szCs w:val="24"/>
        </w:rPr>
      </w:pPr>
    </w:p>
    <w:p w:rsidR="0037237D" w:rsidRPr="00A13BE9" w:rsidRDefault="0037237D" w:rsidP="0037237D">
      <w:pPr>
        <w:spacing w:after="0" w:line="276" w:lineRule="auto"/>
        <w:jc w:val="both"/>
        <w:rPr>
          <w:rFonts w:ascii="Tahoma" w:hAnsi="Tahoma" w:cs="Tahoma"/>
          <w:sz w:val="24"/>
          <w:szCs w:val="24"/>
        </w:rPr>
      </w:pPr>
      <w:r w:rsidRPr="004A74EE">
        <w:rPr>
          <w:rFonts w:ascii="Tahoma" w:hAnsi="Tahoma" w:cs="Tahoma"/>
          <w:sz w:val="24"/>
          <w:szCs w:val="24"/>
        </w:rPr>
        <w:t xml:space="preserve">Conforme a lo anterior, se aprobó </w:t>
      </w:r>
      <w:r w:rsidR="00A13BE9">
        <w:rPr>
          <w:rFonts w:ascii="Tahoma" w:hAnsi="Tahoma" w:cs="Tahoma"/>
          <w:b/>
          <w:sz w:val="24"/>
          <w:szCs w:val="24"/>
        </w:rPr>
        <w:t>REVOCAR</w:t>
      </w:r>
      <w:r w:rsidR="00CA2787">
        <w:rPr>
          <w:rFonts w:ascii="Tahoma" w:hAnsi="Tahoma" w:cs="Tahoma"/>
          <w:b/>
          <w:sz w:val="24"/>
          <w:szCs w:val="24"/>
        </w:rPr>
        <w:t xml:space="preserve"> </w:t>
      </w:r>
      <w:r w:rsidRPr="004A74EE">
        <w:rPr>
          <w:rFonts w:ascii="Tahoma" w:hAnsi="Tahoma" w:cs="Tahoma"/>
          <w:sz w:val="24"/>
          <w:szCs w:val="24"/>
        </w:rPr>
        <w:t xml:space="preserve">la respuesta del </w:t>
      </w:r>
      <w:r w:rsidR="00A13BE9" w:rsidRPr="0037237D">
        <w:rPr>
          <w:rFonts w:ascii="Tahoma" w:hAnsi="Tahoma" w:cs="Tahoma"/>
          <w:sz w:val="24"/>
          <w:szCs w:val="24"/>
          <w:lang w:val="es-MX"/>
        </w:rPr>
        <w:t>Sistema de Autopistas, Aeropuertos, Servicios Conexos y Auxiliares del Estado de México</w:t>
      </w:r>
      <w:r w:rsidRPr="004A74EE">
        <w:rPr>
          <w:rFonts w:ascii="Tahoma" w:hAnsi="Tahoma" w:cs="Tahoma"/>
          <w:sz w:val="24"/>
          <w:szCs w:val="24"/>
        </w:rPr>
        <w:t>, a efecto de que proporcione</w:t>
      </w:r>
      <w:r w:rsidR="00A13BE9">
        <w:rPr>
          <w:rFonts w:ascii="Tahoma" w:hAnsi="Tahoma" w:cs="Tahoma"/>
          <w:sz w:val="24"/>
          <w:szCs w:val="24"/>
        </w:rPr>
        <w:t xml:space="preserve"> en versión pública la información requerida y, </w:t>
      </w:r>
      <w:r w:rsidR="00A13BE9">
        <w:rPr>
          <w:rFonts w:ascii="Tahoma" w:hAnsi="Tahoma" w:cs="Tahoma"/>
          <w:b/>
          <w:sz w:val="24"/>
          <w:szCs w:val="24"/>
        </w:rPr>
        <w:t xml:space="preserve">en caso, </w:t>
      </w:r>
      <w:r w:rsidR="00A13BE9">
        <w:rPr>
          <w:rFonts w:ascii="Tahoma" w:hAnsi="Tahoma" w:cs="Tahoma"/>
          <w:sz w:val="24"/>
          <w:szCs w:val="24"/>
        </w:rPr>
        <w:t xml:space="preserve">de que la información actualice </w:t>
      </w:r>
      <w:r w:rsidR="00A13BE9" w:rsidRPr="00A13BE9">
        <w:rPr>
          <w:rFonts w:ascii="Tahoma" w:hAnsi="Tahoma" w:cs="Tahoma"/>
          <w:b/>
          <w:sz w:val="24"/>
          <w:szCs w:val="24"/>
        </w:rPr>
        <w:t>alguna causal de reserva, establecida en el artículo 140 de la Ley de Transparencia y Acceso a la Información pública del Estado de México y Municipios</w:t>
      </w:r>
      <w:r w:rsidR="00A13BE9">
        <w:rPr>
          <w:rFonts w:ascii="Tahoma" w:hAnsi="Tahoma" w:cs="Tahoma"/>
          <w:b/>
          <w:sz w:val="24"/>
          <w:szCs w:val="24"/>
        </w:rPr>
        <w:t xml:space="preserve">, </w:t>
      </w:r>
      <w:r w:rsidR="00A13BE9">
        <w:rPr>
          <w:rFonts w:ascii="Tahoma" w:hAnsi="Tahoma" w:cs="Tahoma"/>
          <w:sz w:val="24"/>
          <w:szCs w:val="24"/>
        </w:rPr>
        <w:t>debía emitir el Acuerdo de Clasificación correspondiente.</w:t>
      </w:r>
    </w:p>
    <w:p w:rsidR="0037237D" w:rsidRPr="004A74EE" w:rsidRDefault="0037237D" w:rsidP="0037237D">
      <w:pPr>
        <w:spacing w:after="0" w:line="276" w:lineRule="auto"/>
        <w:jc w:val="both"/>
        <w:rPr>
          <w:rFonts w:ascii="Tahoma" w:hAnsi="Tahoma" w:cs="Tahoma"/>
          <w:sz w:val="24"/>
          <w:szCs w:val="24"/>
        </w:rPr>
      </w:pPr>
    </w:p>
    <w:p w:rsidR="0037237D" w:rsidRDefault="0037237D" w:rsidP="0037237D">
      <w:pPr>
        <w:spacing w:after="0" w:line="276" w:lineRule="auto"/>
        <w:jc w:val="both"/>
        <w:rPr>
          <w:rFonts w:ascii="Tahoma" w:hAnsi="Tahoma" w:cs="Tahoma"/>
          <w:sz w:val="24"/>
          <w:szCs w:val="24"/>
        </w:rPr>
      </w:pPr>
      <w:r w:rsidRPr="004A74EE">
        <w:rPr>
          <w:rFonts w:ascii="Tahoma" w:hAnsi="Tahoma" w:cs="Tahoma"/>
          <w:sz w:val="24"/>
          <w:szCs w:val="24"/>
        </w:rPr>
        <w:t>En ese orden de ideas, indudableme</w:t>
      </w:r>
      <w:r>
        <w:rPr>
          <w:rFonts w:ascii="Tahoma" w:hAnsi="Tahoma" w:cs="Tahoma"/>
          <w:sz w:val="24"/>
          <w:szCs w:val="24"/>
        </w:rPr>
        <w:t>nte coincido con los argumentos y</w:t>
      </w:r>
      <w:r w:rsidRPr="004A74EE">
        <w:rPr>
          <w:rFonts w:ascii="Tahoma" w:hAnsi="Tahoma" w:cs="Tahoma"/>
          <w:sz w:val="24"/>
          <w:szCs w:val="24"/>
        </w:rPr>
        <w:t xml:space="preserve"> el estudio realizad</w:t>
      </w:r>
      <w:r>
        <w:rPr>
          <w:rFonts w:ascii="Tahoma" w:hAnsi="Tahoma" w:cs="Tahoma"/>
          <w:sz w:val="24"/>
          <w:szCs w:val="24"/>
        </w:rPr>
        <w:t>o</w:t>
      </w:r>
      <w:r w:rsidRPr="004A74EE">
        <w:rPr>
          <w:rFonts w:ascii="Tahoma" w:hAnsi="Tahoma" w:cs="Tahoma"/>
          <w:sz w:val="24"/>
          <w:szCs w:val="24"/>
        </w:rPr>
        <w:t xml:space="preserve"> por </w:t>
      </w:r>
      <w:r w:rsidR="00A13BE9">
        <w:rPr>
          <w:rFonts w:ascii="Tahoma" w:hAnsi="Tahoma" w:cs="Tahoma"/>
          <w:sz w:val="24"/>
          <w:szCs w:val="24"/>
        </w:rPr>
        <w:t>la Comisionada</w:t>
      </w:r>
      <w:r w:rsidRPr="004A74EE">
        <w:rPr>
          <w:rFonts w:ascii="Tahoma" w:hAnsi="Tahoma" w:cs="Tahoma"/>
          <w:sz w:val="24"/>
          <w:szCs w:val="24"/>
        </w:rPr>
        <w:t xml:space="preserve"> Ponente,</w:t>
      </w:r>
      <w:r>
        <w:rPr>
          <w:rFonts w:ascii="Tahoma" w:hAnsi="Tahoma" w:cs="Tahoma"/>
          <w:sz w:val="24"/>
          <w:szCs w:val="24"/>
        </w:rPr>
        <w:t xml:space="preserve"> en cuanto hace </w:t>
      </w:r>
      <w:r w:rsidR="00A13BE9">
        <w:rPr>
          <w:rFonts w:ascii="Tahoma" w:hAnsi="Tahoma" w:cs="Tahoma"/>
          <w:sz w:val="24"/>
          <w:szCs w:val="24"/>
        </w:rPr>
        <w:t xml:space="preserve">que no resultaba </w:t>
      </w:r>
      <w:proofErr w:type="gramStart"/>
      <w:r w:rsidR="00A13BE9">
        <w:rPr>
          <w:rFonts w:ascii="Tahoma" w:hAnsi="Tahoma" w:cs="Tahoma"/>
          <w:sz w:val="24"/>
          <w:szCs w:val="24"/>
        </w:rPr>
        <w:t>procedente</w:t>
      </w:r>
      <w:proofErr w:type="gramEnd"/>
      <w:r w:rsidR="00A13BE9">
        <w:rPr>
          <w:rFonts w:ascii="Tahoma" w:hAnsi="Tahoma" w:cs="Tahoma"/>
          <w:sz w:val="24"/>
          <w:szCs w:val="24"/>
        </w:rPr>
        <w:t xml:space="preserve"> el Acuerdo de Reserva entregado en respuesta, pues era de años previos</w:t>
      </w:r>
      <w:r w:rsidR="006449B9">
        <w:rPr>
          <w:rFonts w:ascii="Tahoma" w:hAnsi="Tahoma" w:cs="Tahoma"/>
          <w:sz w:val="24"/>
          <w:szCs w:val="24"/>
        </w:rPr>
        <w:t>, y fundamentada por una ley abrogada, contraviniendo el artículo 132 de la Ley de la materia.</w:t>
      </w:r>
    </w:p>
    <w:p w:rsidR="00A13BE9" w:rsidRDefault="00A13BE9" w:rsidP="0037237D">
      <w:pPr>
        <w:spacing w:after="0" w:line="276" w:lineRule="auto"/>
        <w:jc w:val="both"/>
        <w:rPr>
          <w:rFonts w:ascii="Tahoma" w:hAnsi="Tahoma" w:cs="Tahoma"/>
          <w:sz w:val="24"/>
          <w:szCs w:val="24"/>
        </w:rPr>
      </w:pPr>
    </w:p>
    <w:p w:rsidR="006449B9" w:rsidRDefault="006449B9" w:rsidP="0037237D">
      <w:pPr>
        <w:spacing w:after="0" w:line="276" w:lineRule="auto"/>
        <w:jc w:val="both"/>
        <w:rPr>
          <w:rFonts w:ascii="Tahoma" w:hAnsi="Tahoma" w:cs="Tahoma"/>
          <w:sz w:val="24"/>
          <w:szCs w:val="24"/>
        </w:rPr>
      </w:pPr>
      <w:r>
        <w:rPr>
          <w:rFonts w:ascii="Tahoma" w:hAnsi="Tahoma" w:cs="Tahoma"/>
          <w:sz w:val="24"/>
          <w:szCs w:val="24"/>
        </w:rPr>
        <w:t xml:space="preserve">Sin embargo, consideró </w:t>
      </w:r>
      <w:r w:rsidR="00FA7B69">
        <w:rPr>
          <w:rFonts w:ascii="Tahoma" w:hAnsi="Tahoma" w:cs="Tahoma"/>
          <w:sz w:val="24"/>
          <w:szCs w:val="24"/>
        </w:rPr>
        <w:t xml:space="preserve">que no se debió dar al Sujeto Obligado, la posibilidad de reservar la información solicitada; por lo que, en la presente determinación se tuvo </w:t>
      </w:r>
      <w:r w:rsidR="00FA7B69">
        <w:rPr>
          <w:rFonts w:ascii="Tahoma" w:hAnsi="Tahoma" w:cs="Tahoma"/>
          <w:sz w:val="24"/>
          <w:szCs w:val="24"/>
        </w:rPr>
        <w:lastRenderedPageBreak/>
        <w:t xml:space="preserve">que precisar </w:t>
      </w:r>
      <w:r>
        <w:rPr>
          <w:rFonts w:ascii="Tahoma" w:hAnsi="Tahoma" w:cs="Tahoma"/>
          <w:sz w:val="24"/>
          <w:szCs w:val="24"/>
        </w:rPr>
        <w:t>la naturaleza de la información y</w:t>
      </w:r>
      <w:r w:rsidR="00FA7B69">
        <w:rPr>
          <w:rFonts w:ascii="Tahoma" w:hAnsi="Tahoma" w:cs="Tahoma"/>
          <w:sz w:val="24"/>
          <w:szCs w:val="24"/>
        </w:rPr>
        <w:t xml:space="preserve"> analizar</w:t>
      </w:r>
      <w:r>
        <w:rPr>
          <w:rFonts w:ascii="Tahoma" w:hAnsi="Tahoma" w:cs="Tahoma"/>
          <w:sz w:val="24"/>
          <w:szCs w:val="24"/>
        </w:rPr>
        <w:t xml:space="preserve"> el informe justificado emitido por el </w:t>
      </w:r>
      <w:r w:rsidR="00CA2787">
        <w:rPr>
          <w:rFonts w:ascii="Tahoma" w:hAnsi="Tahoma" w:cs="Tahoma"/>
          <w:sz w:val="24"/>
          <w:szCs w:val="24"/>
        </w:rPr>
        <w:t>S</w:t>
      </w:r>
      <w:r>
        <w:rPr>
          <w:rFonts w:ascii="Tahoma" w:hAnsi="Tahoma" w:cs="Tahoma"/>
          <w:sz w:val="24"/>
          <w:szCs w:val="24"/>
        </w:rPr>
        <w:t xml:space="preserve">ujeto </w:t>
      </w:r>
      <w:r w:rsidR="00CA2787">
        <w:rPr>
          <w:rFonts w:ascii="Tahoma" w:hAnsi="Tahoma" w:cs="Tahoma"/>
          <w:sz w:val="24"/>
          <w:szCs w:val="24"/>
        </w:rPr>
        <w:t>O</w:t>
      </w:r>
      <w:r>
        <w:rPr>
          <w:rFonts w:ascii="Tahoma" w:hAnsi="Tahoma" w:cs="Tahoma"/>
          <w:sz w:val="24"/>
          <w:szCs w:val="24"/>
        </w:rPr>
        <w:t>bligado, conforme a lo siguiente:</w:t>
      </w:r>
    </w:p>
    <w:p w:rsidR="00FA7B69" w:rsidRDefault="00FA7B69" w:rsidP="0037237D">
      <w:pPr>
        <w:spacing w:after="0" w:line="276" w:lineRule="auto"/>
        <w:jc w:val="both"/>
        <w:rPr>
          <w:rFonts w:ascii="Tahoma" w:hAnsi="Tahoma" w:cs="Tahoma"/>
          <w:sz w:val="24"/>
          <w:szCs w:val="24"/>
        </w:rPr>
      </w:pPr>
    </w:p>
    <w:p w:rsidR="003E698F" w:rsidRDefault="006449B9" w:rsidP="0037237D">
      <w:pPr>
        <w:spacing w:after="0" w:line="276" w:lineRule="auto"/>
        <w:jc w:val="both"/>
        <w:rPr>
          <w:rFonts w:ascii="Tahoma" w:hAnsi="Tahoma" w:cs="Tahoma"/>
          <w:b/>
          <w:sz w:val="24"/>
          <w:szCs w:val="24"/>
        </w:rPr>
      </w:pPr>
      <w:r>
        <w:rPr>
          <w:rFonts w:ascii="Tahoma" w:hAnsi="Tahoma" w:cs="Tahoma"/>
          <w:sz w:val="24"/>
          <w:szCs w:val="24"/>
        </w:rPr>
        <w:t>En principio, resulta necesario traer a colación el a</w:t>
      </w:r>
      <w:r w:rsidR="004B2EE2">
        <w:rPr>
          <w:rFonts w:ascii="Tahoma" w:hAnsi="Tahoma" w:cs="Tahoma"/>
          <w:sz w:val="24"/>
          <w:szCs w:val="24"/>
        </w:rPr>
        <w:t>rtículo 94, fracción I, inciso c</w:t>
      </w:r>
      <w:r>
        <w:rPr>
          <w:rFonts w:ascii="Tahoma" w:hAnsi="Tahoma" w:cs="Tahoma"/>
          <w:sz w:val="24"/>
          <w:szCs w:val="24"/>
        </w:rPr>
        <w:t xml:space="preserve">)  de la Ley de Transparencia y Acceso a la Información Pública del Estado de México y Municipios, que prevé que el Poder Ejecutivo debe poner a disposición del público y actualizar el </w:t>
      </w:r>
      <w:r>
        <w:rPr>
          <w:rFonts w:ascii="Tahoma" w:hAnsi="Tahoma" w:cs="Tahoma"/>
          <w:b/>
          <w:sz w:val="24"/>
          <w:szCs w:val="24"/>
        </w:rPr>
        <w:t xml:space="preserve">listado de expropiaciones decretadas y </w:t>
      </w:r>
      <w:r w:rsidR="003E698F">
        <w:rPr>
          <w:rFonts w:ascii="Tahoma" w:hAnsi="Tahoma" w:cs="Tahoma"/>
          <w:b/>
          <w:sz w:val="24"/>
          <w:szCs w:val="24"/>
        </w:rPr>
        <w:t>ejecutadas.</w:t>
      </w:r>
    </w:p>
    <w:p w:rsidR="003E698F" w:rsidRDefault="003E698F" w:rsidP="0037237D">
      <w:pPr>
        <w:spacing w:after="0" w:line="276" w:lineRule="auto"/>
        <w:jc w:val="both"/>
        <w:rPr>
          <w:rFonts w:ascii="Tahoma" w:hAnsi="Tahoma" w:cs="Tahoma"/>
          <w:b/>
          <w:sz w:val="24"/>
          <w:szCs w:val="24"/>
        </w:rPr>
      </w:pPr>
    </w:p>
    <w:p w:rsidR="006449B9" w:rsidRDefault="00E3399E" w:rsidP="0037237D">
      <w:pPr>
        <w:spacing w:after="0" w:line="276" w:lineRule="auto"/>
        <w:jc w:val="both"/>
        <w:rPr>
          <w:rFonts w:ascii="Tahoma" w:hAnsi="Tahoma" w:cs="Tahoma"/>
          <w:sz w:val="24"/>
          <w:szCs w:val="24"/>
        </w:rPr>
      </w:pPr>
      <w:r>
        <w:rPr>
          <w:rFonts w:ascii="Tahoma" w:hAnsi="Tahoma" w:cs="Tahoma"/>
          <w:sz w:val="24"/>
          <w:szCs w:val="24"/>
        </w:rPr>
        <w:t>Así</w:t>
      </w:r>
      <w:r w:rsidR="003E698F">
        <w:rPr>
          <w:rFonts w:ascii="Tahoma" w:hAnsi="Tahoma" w:cs="Tahoma"/>
          <w:sz w:val="24"/>
          <w:szCs w:val="24"/>
        </w:rPr>
        <w:t>, se advierte que es información pública de oficio aquella relacionada con las expropiaciones que lleva a cabo el Estado; inclusive existe un interés público de conocer dicha información, pues da cuenta de la utilidad pública y el ejercicio de recursos públicos.</w:t>
      </w:r>
    </w:p>
    <w:p w:rsidR="003E698F" w:rsidRDefault="003E698F" w:rsidP="0037237D">
      <w:pPr>
        <w:spacing w:after="0" w:line="276" w:lineRule="auto"/>
        <w:jc w:val="both"/>
        <w:rPr>
          <w:rFonts w:ascii="Tahoma" w:hAnsi="Tahoma" w:cs="Tahoma"/>
          <w:sz w:val="24"/>
          <w:szCs w:val="24"/>
        </w:rPr>
      </w:pPr>
    </w:p>
    <w:p w:rsidR="00113C9C" w:rsidRDefault="003E698F" w:rsidP="0037237D">
      <w:pPr>
        <w:spacing w:after="0" w:line="276" w:lineRule="auto"/>
        <w:jc w:val="both"/>
        <w:rPr>
          <w:rFonts w:ascii="Tahoma" w:hAnsi="Tahoma" w:cs="Tahoma"/>
          <w:sz w:val="24"/>
          <w:szCs w:val="24"/>
        </w:rPr>
      </w:pPr>
      <w:r>
        <w:rPr>
          <w:rFonts w:ascii="Tahoma" w:hAnsi="Tahoma" w:cs="Tahoma"/>
          <w:sz w:val="24"/>
          <w:szCs w:val="24"/>
        </w:rPr>
        <w:t xml:space="preserve">Lo anterior, </w:t>
      </w:r>
      <w:r w:rsidR="004B2EE2">
        <w:rPr>
          <w:rFonts w:ascii="Tahoma" w:hAnsi="Tahoma" w:cs="Tahoma"/>
          <w:sz w:val="24"/>
          <w:szCs w:val="24"/>
        </w:rPr>
        <w:t>en virtud de</w:t>
      </w:r>
      <w:r>
        <w:rPr>
          <w:rFonts w:ascii="Tahoma" w:hAnsi="Tahoma" w:cs="Tahoma"/>
          <w:sz w:val="24"/>
          <w:szCs w:val="24"/>
        </w:rPr>
        <w:t xml:space="preserve"> que toda expropiación de tierras, causa una indemnización ante la comunidad, persona física o jurídico colectiva, la cual es </w:t>
      </w:r>
      <w:r w:rsidR="00113C9C">
        <w:rPr>
          <w:rFonts w:ascii="Tahoma" w:hAnsi="Tahoma" w:cs="Tahoma"/>
          <w:sz w:val="24"/>
          <w:szCs w:val="24"/>
        </w:rPr>
        <w:t>pagada</w:t>
      </w:r>
      <w:r>
        <w:rPr>
          <w:rFonts w:ascii="Tahoma" w:hAnsi="Tahoma" w:cs="Tahoma"/>
          <w:sz w:val="24"/>
          <w:szCs w:val="24"/>
        </w:rPr>
        <w:t xml:space="preserve"> con recursos públicos; </w:t>
      </w:r>
      <w:r w:rsidR="00113C9C">
        <w:rPr>
          <w:rFonts w:ascii="Tahoma" w:hAnsi="Tahoma" w:cs="Tahoma"/>
          <w:sz w:val="24"/>
          <w:szCs w:val="24"/>
        </w:rPr>
        <w:t xml:space="preserve">dicha situación, toma sustento en el </w:t>
      </w:r>
      <w:r w:rsidR="00113C9C" w:rsidRPr="00113C9C">
        <w:rPr>
          <w:rFonts w:ascii="Tahoma" w:hAnsi="Tahoma" w:cs="Tahoma"/>
          <w:b/>
          <w:sz w:val="24"/>
          <w:szCs w:val="24"/>
        </w:rPr>
        <w:t xml:space="preserve">Decreto por el que se expropia por causa de utilidad pública una superficie de 16-17-56 hectáreas de terrenos de agostadero de uso común, de la comunidad Santa Cruz </w:t>
      </w:r>
      <w:proofErr w:type="spellStart"/>
      <w:r w:rsidR="00113C9C" w:rsidRPr="00113C9C">
        <w:rPr>
          <w:rFonts w:ascii="Tahoma" w:hAnsi="Tahoma" w:cs="Tahoma"/>
          <w:b/>
          <w:sz w:val="24"/>
          <w:szCs w:val="24"/>
        </w:rPr>
        <w:t>Ayo</w:t>
      </w:r>
      <w:r w:rsidR="00113C9C">
        <w:rPr>
          <w:rFonts w:ascii="Tahoma" w:hAnsi="Tahoma" w:cs="Tahoma"/>
          <w:b/>
          <w:sz w:val="24"/>
          <w:szCs w:val="24"/>
        </w:rPr>
        <w:t>tuxco</w:t>
      </w:r>
      <w:proofErr w:type="spellEnd"/>
      <w:r w:rsidR="00113C9C">
        <w:rPr>
          <w:rFonts w:ascii="Tahoma" w:hAnsi="Tahoma" w:cs="Tahoma"/>
          <w:b/>
          <w:sz w:val="24"/>
          <w:szCs w:val="24"/>
        </w:rPr>
        <w:t>, Municipio de Huixquiluca</w:t>
      </w:r>
      <w:r w:rsidR="004B2EE2">
        <w:rPr>
          <w:rFonts w:ascii="Tahoma" w:hAnsi="Tahoma" w:cs="Tahoma"/>
          <w:b/>
          <w:sz w:val="24"/>
          <w:szCs w:val="24"/>
        </w:rPr>
        <w:t>n</w:t>
      </w:r>
      <w:r w:rsidR="00113C9C">
        <w:rPr>
          <w:rFonts w:ascii="Tahoma" w:hAnsi="Tahoma" w:cs="Tahoma"/>
          <w:b/>
          <w:sz w:val="24"/>
          <w:szCs w:val="24"/>
        </w:rPr>
        <w:t xml:space="preserve">, </w:t>
      </w:r>
      <w:r w:rsidR="004B2EE2" w:rsidRPr="004B2EE2">
        <w:rPr>
          <w:rFonts w:ascii="Tahoma" w:hAnsi="Tahoma" w:cs="Tahoma"/>
          <w:sz w:val="24"/>
          <w:szCs w:val="24"/>
        </w:rPr>
        <w:t>publicado en el Diario Oficial de la Federación el 23 de octub</w:t>
      </w:r>
      <w:r w:rsidR="004B2EE2">
        <w:rPr>
          <w:rFonts w:ascii="Tahoma" w:hAnsi="Tahoma" w:cs="Tahoma"/>
          <w:sz w:val="24"/>
          <w:szCs w:val="24"/>
        </w:rPr>
        <w:t>r</w:t>
      </w:r>
      <w:r w:rsidR="004B2EE2" w:rsidRPr="004B2EE2">
        <w:rPr>
          <w:rFonts w:ascii="Tahoma" w:hAnsi="Tahoma" w:cs="Tahoma"/>
          <w:sz w:val="24"/>
          <w:szCs w:val="24"/>
        </w:rPr>
        <w:t xml:space="preserve">e de dos mil quince; </w:t>
      </w:r>
      <w:r w:rsidR="00113C9C">
        <w:rPr>
          <w:rFonts w:ascii="Tahoma" w:hAnsi="Tahoma" w:cs="Tahoma"/>
          <w:sz w:val="24"/>
          <w:szCs w:val="24"/>
        </w:rPr>
        <w:t>en donde se establece, que el monto de indemnización a cubrir por los terrenos de agostero con impacto urbano a expropiar es de treinta y seis millones, novecientos ochenta y cinc</w:t>
      </w:r>
      <w:r w:rsidR="007A236B">
        <w:rPr>
          <w:rFonts w:ascii="Tahoma" w:hAnsi="Tahoma" w:cs="Tahoma"/>
          <w:sz w:val="24"/>
          <w:szCs w:val="24"/>
        </w:rPr>
        <w:t xml:space="preserve">o mil, cuatrocientos seis pesos, monto que debe pagar el organismo público descentralizado del Sistema de Autopistas, </w:t>
      </w:r>
      <w:r w:rsidR="007A236B" w:rsidRPr="007A236B">
        <w:rPr>
          <w:rFonts w:ascii="Tahoma" w:hAnsi="Tahoma" w:cs="Tahoma"/>
          <w:sz w:val="24"/>
          <w:szCs w:val="24"/>
        </w:rPr>
        <w:t xml:space="preserve">Aeropuertos, Servicios Conexos y </w:t>
      </w:r>
      <w:r w:rsidR="007A236B">
        <w:rPr>
          <w:rFonts w:ascii="Tahoma" w:hAnsi="Tahoma" w:cs="Tahoma"/>
          <w:sz w:val="24"/>
          <w:szCs w:val="24"/>
        </w:rPr>
        <w:t>Auxiliares del Estado de México.</w:t>
      </w:r>
    </w:p>
    <w:p w:rsidR="00113C9C" w:rsidRDefault="00113C9C" w:rsidP="0037237D">
      <w:pPr>
        <w:spacing w:after="0" w:line="276" w:lineRule="auto"/>
        <w:jc w:val="both"/>
        <w:rPr>
          <w:rFonts w:ascii="Tahoma" w:hAnsi="Tahoma" w:cs="Tahoma"/>
          <w:sz w:val="24"/>
          <w:szCs w:val="24"/>
        </w:rPr>
      </w:pPr>
    </w:p>
    <w:p w:rsidR="003E698F" w:rsidRDefault="007A236B" w:rsidP="0037237D">
      <w:pPr>
        <w:spacing w:after="0" w:line="276" w:lineRule="auto"/>
        <w:jc w:val="both"/>
        <w:rPr>
          <w:rFonts w:ascii="Tahoma" w:hAnsi="Tahoma" w:cs="Tahoma"/>
          <w:sz w:val="24"/>
          <w:szCs w:val="24"/>
        </w:rPr>
      </w:pPr>
      <w:r>
        <w:rPr>
          <w:rFonts w:ascii="Tahoma" w:hAnsi="Tahoma" w:cs="Tahoma"/>
          <w:sz w:val="24"/>
          <w:szCs w:val="24"/>
        </w:rPr>
        <w:t>D</w:t>
      </w:r>
      <w:r w:rsidR="00E3399E">
        <w:rPr>
          <w:rFonts w:ascii="Tahoma" w:hAnsi="Tahoma" w:cs="Tahoma"/>
          <w:sz w:val="24"/>
          <w:szCs w:val="24"/>
        </w:rPr>
        <w:t xml:space="preserve">e tal circunstancia, </w:t>
      </w:r>
      <w:r w:rsidR="003E698F">
        <w:rPr>
          <w:rFonts w:ascii="Tahoma" w:hAnsi="Tahoma" w:cs="Tahoma"/>
          <w:sz w:val="24"/>
          <w:szCs w:val="24"/>
        </w:rPr>
        <w:t xml:space="preserve">la información solicitada por el particular, es de relevancia </w:t>
      </w:r>
      <w:r w:rsidR="00E3399E">
        <w:rPr>
          <w:rFonts w:ascii="Tahoma" w:hAnsi="Tahoma" w:cs="Tahoma"/>
          <w:sz w:val="24"/>
          <w:szCs w:val="24"/>
        </w:rPr>
        <w:t xml:space="preserve">para </w:t>
      </w:r>
      <w:r w:rsidR="003E698F">
        <w:rPr>
          <w:rFonts w:ascii="Tahoma" w:hAnsi="Tahoma" w:cs="Tahoma"/>
          <w:sz w:val="24"/>
          <w:szCs w:val="24"/>
        </w:rPr>
        <w:t>la sociedad, pues con esta, la ciudadanía garantiza que los procesos de expropiaciones son llevados conforme a la L</w:t>
      </w:r>
      <w:r>
        <w:rPr>
          <w:rFonts w:ascii="Tahoma" w:hAnsi="Tahoma" w:cs="Tahoma"/>
          <w:sz w:val="24"/>
          <w:szCs w:val="24"/>
        </w:rPr>
        <w:t xml:space="preserve">eyes aplicables; pues únicamente se  lleva a cabo la expropiación, cuando el ente público haya cubierto la cantidad a indemnizar. </w:t>
      </w:r>
    </w:p>
    <w:p w:rsidR="00113C9C" w:rsidRDefault="00113C9C" w:rsidP="0037237D">
      <w:pPr>
        <w:spacing w:after="0" w:line="276" w:lineRule="auto"/>
        <w:jc w:val="both"/>
        <w:rPr>
          <w:rFonts w:ascii="Tahoma" w:hAnsi="Tahoma" w:cs="Tahoma"/>
          <w:sz w:val="24"/>
          <w:szCs w:val="24"/>
        </w:rPr>
      </w:pPr>
    </w:p>
    <w:p w:rsidR="00113C9C" w:rsidRDefault="00E3399E" w:rsidP="0037237D">
      <w:pPr>
        <w:spacing w:after="0" w:line="276" w:lineRule="auto"/>
        <w:jc w:val="both"/>
        <w:rPr>
          <w:rFonts w:ascii="Tahoma" w:hAnsi="Tahoma" w:cs="Tahoma"/>
          <w:sz w:val="24"/>
          <w:szCs w:val="24"/>
        </w:rPr>
      </w:pPr>
      <w:r>
        <w:rPr>
          <w:rFonts w:ascii="Tahoma" w:hAnsi="Tahoma" w:cs="Tahoma"/>
          <w:sz w:val="24"/>
          <w:szCs w:val="24"/>
        </w:rPr>
        <w:t xml:space="preserve">En ese orden de </w:t>
      </w:r>
      <w:r w:rsidR="00865F2E">
        <w:rPr>
          <w:rFonts w:ascii="Tahoma" w:hAnsi="Tahoma" w:cs="Tahoma"/>
          <w:sz w:val="24"/>
          <w:szCs w:val="24"/>
        </w:rPr>
        <w:t>ideas</w:t>
      </w:r>
      <w:r w:rsidR="007A236B">
        <w:rPr>
          <w:rFonts w:ascii="Tahoma" w:hAnsi="Tahoma" w:cs="Tahoma"/>
          <w:sz w:val="24"/>
          <w:szCs w:val="24"/>
        </w:rPr>
        <w:t xml:space="preserve"> y toda vez que la información requerida es referente al pago por realizar dicho proceso, se concluye que es información de carácter público y </w:t>
      </w:r>
      <w:r w:rsidR="007A236B">
        <w:rPr>
          <w:rFonts w:ascii="Tahoma" w:hAnsi="Tahoma" w:cs="Tahoma"/>
          <w:sz w:val="24"/>
          <w:szCs w:val="24"/>
        </w:rPr>
        <w:lastRenderedPageBreak/>
        <w:t xml:space="preserve">por lo tanto, no procede la clasificación de la misma, ya que con la misma, el Sujeto Obligado rinde cuentas del correcto uso de recursos públicos; así como de su actuar en cumplimiento de la normatividad aplicable  y el propio Decreto, previamente señalado. </w:t>
      </w:r>
    </w:p>
    <w:p w:rsidR="004B5C9A" w:rsidRDefault="004B5C9A" w:rsidP="0037237D">
      <w:pPr>
        <w:spacing w:after="0" w:line="276" w:lineRule="auto"/>
        <w:jc w:val="both"/>
        <w:rPr>
          <w:rFonts w:ascii="Tahoma" w:hAnsi="Tahoma" w:cs="Tahoma"/>
          <w:sz w:val="24"/>
          <w:szCs w:val="24"/>
        </w:rPr>
      </w:pPr>
    </w:p>
    <w:p w:rsidR="007A236B" w:rsidRDefault="007A236B" w:rsidP="0037237D">
      <w:pPr>
        <w:spacing w:after="0" w:line="276" w:lineRule="auto"/>
        <w:jc w:val="both"/>
        <w:rPr>
          <w:rFonts w:ascii="Tahoma" w:hAnsi="Tahoma" w:cs="Tahoma"/>
          <w:sz w:val="24"/>
          <w:szCs w:val="24"/>
        </w:rPr>
      </w:pPr>
      <w:r>
        <w:rPr>
          <w:rFonts w:ascii="Tahoma" w:hAnsi="Tahoma" w:cs="Tahoma"/>
          <w:sz w:val="24"/>
          <w:szCs w:val="24"/>
        </w:rPr>
        <w:t xml:space="preserve">Ahora bien, </w:t>
      </w:r>
      <w:r w:rsidR="00F8595A">
        <w:rPr>
          <w:rFonts w:ascii="Tahoma" w:hAnsi="Tahoma" w:cs="Tahoma"/>
          <w:sz w:val="24"/>
          <w:szCs w:val="24"/>
        </w:rPr>
        <w:t xml:space="preserve">no paso por desapercibido que en el informe justificado, el Ente de Recurrido señaló que existían </w:t>
      </w:r>
      <w:r w:rsidR="00F8595A" w:rsidRPr="00F8595A">
        <w:rPr>
          <w:rFonts w:ascii="Tahoma" w:hAnsi="Tahoma" w:cs="Tahoma"/>
          <w:sz w:val="24"/>
          <w:szCs w:val="24"/>
        </w:rPr>
        <w:t>tres juicios (dos de Amparo y uno agrario), llevados a cabo por el núc</w:t>
      </w:r>
      <w:r w:rsidR="00F8595A">
        <w:rPr>
          <w:rFonts w:ascii="Tahoma" w:hAnsi="Tahoma" w:cs="Tahoma"/>
          <w:sz w:val="24"/>
          <w:szCs w:val="24"/>
        </w:rPr>
        <w:t xml:space="preserve">leo agrario Santa Cruz </w:t>
      </w:r>
      <w:proofErr w:type="spellStart"/>
      <w:r w:rsidR="00F8595A">
        <w:rPr>
          <w:rFonts w:ascii="Tahoma" w:hAnsi="Tahoma" w:cs="Tahoma"/>
          <w:sz w:val="24"/>
          <w:szCs w:val="24"/>
        </w:rPr>
        <w:t>Ayotuxco</w:t>
      </w:r>
      <w:proofErr w:type="spellEnd"/>
      <w:r w:rsidR="00F8595A">
        <w:rPr>
          <w:rFonts w:ascii="Tahoma" w:hAnsi="Tahoma" w:cs="Tahoma"/>
          <w:sz w:val="24"/>
          <w:szCs w:val="24"/>
        </w:rPr>
        <w:t xml:space="preserve"> y por lo tanto, estaba reservada la información en términos del artículo 140, fracción VI, de la Ley de la materia; sin embargo,</w:t>
      </w:r>
      <w:r w:rsidR="00957FF3">
        <w:rPr>
          <w:rFonts w:ascii="Tahoma" w:hAnsi="Tahoma" w:cs="Tahoma"/>
          <w:sz w:val="24"/>
          <w:szCs w:val="24"/>
        </w:rPr>
        <w:t xml:space="preserve"> se</w:t>
      </w:r>
      <w:r w:rsidR="00F8595A">
        <w:rPr>
          <w:rFonts w:ascii="Tahoma" w:hAnsi="Tahoma" w:cs="Tahoma"/>
          <w:sz w:val="24"/>
          <w:szCs w:val="24"/>
        </w:rPr>
        <w:t xml:space="preserve"> adviert</w:t>
      </w:r>
      <w:r w:rsidR="00957FF3">
        <w:rPr>
          <w:rFonts w:ascii="Tahoma" w:hAnsi="Tahoma" w:cs="Tahoma"/>
          <w:sz w:val="24"/>
          <w:szCs w:val="24"/>
        </w:rPr>
        <w:t>e</w:t>
      </w:r>
      <w:r w:rsidR="00F8595A">
        <w:rPr>
          <w:rFonts w:ascii="Tahoma" w:hAnsi="Tahoma" w:cs="Tahoma"/>
          <w:sz w:val="24"/>
          <w:szCs w:val="24"/>
        </w:rPr>
        <w:t xml:space="preserve"> que omitió señalar </w:t>
      </w:r>
      <w:r w:rsidR="00FA7B69">
        <w:rPr>
          <w:rFonts w:ascii="Tahoma" w:hAnsi="Tahoma" w:cs="Tahoma"/>
          <w:sz w:val="24"/>
          <w:szCs w:val="24"/>
        </w:rPr>
        <w:t>las razones por las cuales la información solicitada se relaciona</w:t>
      </w:r>
      <w:bookmarkStart w:id="0" w:name="_GoBack"/>
      <w:bookmarkEnd w:id="0"/>
      <w:r w:rsidR="00FA7B69">
        <w:rPr>
          <w:rFonts w:ascii="Tahoma" w:hAnsi="Tahoma" w:cs="Tahoma"/>
          <w:sz w:val="24"/>
          <w:szCs w:val="24"/>
        </w:rPr>
        <w:t xml:space="preserve"> con dichos procedimientos.</w:t>
      </w:r>
    </w:p>
    <w:p w:rsidR="00FA7B69" w:rsidRDefault="00FA7B69" w:rsidP="0037237D">
      <w:pPr>
        <w:spacing w:after="0" w:line="276" w:lineRule="auto"/>
        <w:jc w:val="both"/>
        <w:rPr>
          <w:rFonts w:ascii="Tahoma" w:hAnsi="Tahoma" w:cs="Tahoma"/>
          <w:sz w:val="24"/>
          <w:szCs w:val="24"/>
        </w:rPr>
      </w:pPr>
    </w:p>
    <w:p w:rsidR="00FA7B69" w:rsidRDefault="00FA7B69" w:rsidP="00FA7B69">
      <w:pPr>
        <w:spacing w:after="0" w:line="276" w:lineRule="auto"/>
        <w:jc w:val="both"/>
        <w:rPr>
          <w:rFonts w:ascii="Tahoma" w:hAnsi="Tahoma" w:cs="Tahoma"/>
          <w:sz w:val="24"/>
          <w:szCs w:val="24"/>
        </w:rPr>
      </w:pPr>
      <w:r>
        <w:rPr>
          <w:rFonts w:ascii="Tahoma" w:hAnsi="Tahoma" w:cs="Tahoma"/>
          <w:sz w:val="24"/>
          <w:szCs w:val="24"/>
        </w:rPr>
        <w:t>Al respecto, el artículo señalado, establece que es información reservada aquella que p</w:t>
      </w:r>
      <w:r w:rsidRPr="000E0364">
        <w:rPr>
          <w:rFonts w:ascii="Tahoma" w:hAnsi="Tahoma" w:cs="Tahoma"/>
          <w:sz w:val="24"/>
          <w:szCs w:val="24"/>
        </w:rPr>
        <w:t>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A7B69" w:rsidRDefault="00FA7B69" w:rsidP="00FA7B69">
      <w:pPr>
        <w:spacing w:after="0" w:line="276" w:lineRule="auto"/>
        <w:jc w:val="both"/>
        <w:rPr>
          <w:rFonts w:ascii="Tahoma" w:hAnsi="Tahoma" w:cs="Tahoma"/>
          <w:sz w:val="24"/>
          <w:szCs w:val="24"/>
        </w:rPr>
      </w:pPr>
    </w:p>
    <w:p w:rsidR="004B5C9A" w:rsidRDefault="004B5C9A" w:rsidP="004B5C9A">
      <w:pPr>
        <w:spacing w:after="0" w:line="276" w:lineRule="auto"/>
        <w:jc w:val="both"/>
        <w:rPr>
          <w:rFonts w:ascii="Tahoma" w:hAnsi="Tahoma" w:cs="Tahoma"/>
          <w:sz w:val="24"/>
          <w:szCs w:val="24"/>
        </w:rPr>
      </w:pPr>
      <w:r>
        <w:rPr>
          <w:rFonts w:ascii="Tahoma" w:hAnsi="Tahoma" w:cs="Tahoma"/>
          <w:sz w:val="24"/>
          <w:szCs w:val="24"/>
        </w:rPr>
        <w:t xml:space="preserve">En ese contexto, a manera de orientación para el Sujeto Obligado, se puede destacar, por lo que refiere a la fracción VI, del artículo 140 de la Ley de Transparencia y Acceso a la Información Pública del Estado de México, no solamente es indispensable señalar el número de los procesos, sino que también es necesario justificar de qué forma proporcionar la documentación requerida afectaría la conducción de expedientes o el debido proceso; esto es, la afectación al interés público, mismo que plenamente no se </w:t>
      </w:r>
      <w:r w:rsidR="00E3399E">
        <w:rPr>
          <w:rFonts w:ascii="Tahoma" w:hAnsi="Tahoma" w:cs="Tahoma"/>
          <w:sz w:val="24"/>
          <w:szCs w:val="24"/>
        </w:rPr>
        <w:t>desprende</w:t>
      </w:r>
      <w:r>
        <w:rPr>
          <w:rFonts w:ascii="Tahoma" w:hAnsi="Tahoma" w:cs="Tahoma"/>
          <w:sz w:val="24"/>
          <w:szCs w:val="24"/>
        </w:rPr>
        <w:t xml:space="preserve"> al tratarse  de información que da cuenta de la correcta utilización de recursos públicos, así como, del actuar del </w:t>
      </w:r>
      <w:r w:rsidRPr="0037237D">
        <w:rPr>
          <w:rFonts w:ascii="Tahoma" w:hAnsi="Tahoma" w:cs="Tahoma"/>
          <w:sz w:val="24"/>
          <w:szCs w:val="24"/>
          <w:lang w:val="es-MX"/>
        </w:rPr>
        <w:t>Sistema de Autopistas, Aeropuertos, Servicios Conexos y Auxiliares del Estado de México</w:t>
      </w:r>
      <w:r w:rsidR="00C44CA4">
        <w:rPr>
          <w:rFonts w:ascii="Tahoma" w:hAnsi="Tahoma" w:cs="Tahoma"/>
          <w:sz w:val="24"/>
          <w:szCs w:val="24"/>
          <w:lang w:val="es-MX"/>
        </w:rPr>
        <w:t>.</w:t>
      </w:r>
    </w:p>
    <w:p w:rsidR="004B5C9A" w:rsidRDefault="004B5C9A" w:rsidP="00FA7B69">
      <w:pPr>
        <w:spacing w:after="0" w:line="276" w:lineRule="auto"/>
        <w:jc w:val="both"/>
        <w:rPr>
          <w:rFonts w:ascii="Tahoma" w:hAnsi="Tahoma" w:cs="Tahoma"/>
          <w:sz w:val="24"/>
          <w:szCs w:val="24"/>
        </w:rPr>
      </w:pPr>
    </w:p>
    <w:p w:rsidR="004B5C9A" w:rsidRDefault="004B5C9A" w:rsidP="00FA7B69">
      <w:pPr>
        <w:spacing w:after="0" w:line="276" w:lineRule="auto"/>
        <w:jc w:val="both"/>
        <w:rPr>
          <w:rFonts w:ascii="Tahoma" w:hAnsi="Tahoma" w:cs="Tahoma"/>
          <w:sz w:val="24"/>
          <w:szCs w:val="24"/>
        </w:rPr>
      </w:pPr>
    </w:p>
    <w:p w:rsidR="004B5C9A" w:rsidRDefault="00FA7B69" w:rsidP="00FA7B69">
      <w:pPr>
        <w:spacing w:after="0" w:line="276" w:lineRule="auto"/>
        <w:jc w:val="both"/>
        <w:rPr>
          <w:rFonts w:ascii="Tahoma" w:hAnsi="Tahoma" w:cs="Tahoma"/>
          <w:sz w:val="24"/>
          <w:szCs w:val="24"/>
        </w:rPr>
      </w:pPr>
      <w:r>
        <w:rPr>
          <w:rFonts w:ascii="Tahoma" w:hAnsi="Tahoma" w:cs="Tahoma"/>
          <w:sz w:val="24"/>
          <w:szCs w:val="24"/>
        </w:rPr>
        <w:lastRenderedPageBreak/>
        <w:t xml:space="preserve">En ese sentido, consideró que </w:t>
      </w:r>
      <w:r w:rsidR="00E93B0A">
        <w:rPr>
          <w:rFonts w:ascii="Tahoma" w:hAnsi="Tahoma" w:cs="Tahoma"/>
          <w:sz w:val="24"/>
          <w:szCs w:val="24"/>
        </w:rPr>
        <w:t>dentro de la Resolución era necesario</w:t>
      </w:r>
      <w:r>
        <w:rPr>
          <w:rFonts w:ascii="Tahoma" w:hAnsi="Tahoma" w:cs="Tahoma"/>
          <w:sz w:val="24"/>
          <w:szCs w:val="24"/>
        </w:rPr>
        <w:t xml:space="preserve"> desacreditar la reserva aludida en el Informe Justificado con el </w:t>
      </w:r>
      <w:r w:rsidR="004B5C9A">
        <w:rPr>
          <w:rFonts w:ascii="Tahoma" w:hAnsi="Tahoma" w:cs="Tahoma"/>
          <w:sz w:val="24"/>
          <w:szCs w:val="24"/>
        </w:rPr>
        <w:t>fin de no dar posibilidad al Sujeto Obligado a reservar la información y la proporcionara, en su caso en versión pública</w:t>
      </w:r>
      <w:r w:rsidR="00172FA3">
        <w:rPr>
          <w:rFonts w:ascii="Tahoma" w:hAnsi="Tahoma" w:cs="Tahoma"/>
          <w:sz w:val="24"/>
          <w:szCs w:val="24"/>
        </w:rPr>
        <w:t>, máxime</w:t>
      </w:r>
      <w:r w:rsidR="004B5C9A">
        <w:rPr>
          <w:rFonts w:ascii="Tahoma" w:hAnsi="Tahoma" w:cs="Tahoma"/>
          <w:sz w:val="24"/>
          <w:szCs w:val="24"/>
        </w:rPr>
        <w:t xml:space="preserve"> que</w:t>
      </w:r>
      <w:r w:rsidR="00172FA3">
        <w:rPr>
          <w:rFonts w:ascii="Tahoma" w:hAnsi="Tahoma" w:cs="Tahoma"/>
          <w:sz w:val="24"/>
          <w:szCs w:val="24"/>
        </w:rPr>
        <w:t>,</w:t>
      </w:r>
      <w:r w:rsidR="004B5C9A">
        <w:rPr>
          <w:rFonts w:ascii="Tahoma" w:hAnsi="Tahoma" w:cs="Tahoma"/>
          <w:sz w:val="24"/>
          <w:szCs w:val="24"/>
        </w:rPr>
        <w:t xml:space="preserve"> como se señaló en el presente caso, se trata de documentación que da cuenta del ejercicio de recursos públicos y del correcto actuar del Ente Recurrido.</w:t>
      </w:r>
    </w:p>
    <w:p w:rsidR="004B5C9A" w:rsidRDefault="004B5C9A" w:rsidP="00FA7B69">
      <w:pPr>
        <w:spacing w:after="0" w:line="276" w:lineRule="auto"/>
        <w:jc w:val="both"/>
        <w:rPr>
          <w:rFonts w:ascii="Tahoma" w:hAnsi="Tahoma" w:cs="Tahoma"/>
          <w:sz w:val="24"/>
          <w:szCs w:val="24"/>
        </w:rPr>
      </w:pPr>
    </w:p>
    <w:p w:rsidR="00F0484C" w:rsidRPr="000E0364" w:rsidRDefault="00F0484C" w:rsidP="00FA7B69">
      <w:pPr>
        <w:spacing w:after="0" w:line="276" w:lineRule="auto"/>
        <w:jc w:val="both"/>
        <w:rPr>
          <w:rFonts w:ascii="Tahoma" w:hAnsi="Tahoma" w:cs="Tahoma"/>
          <w:sz w:val="24"/>
          <w:szCs w:val="24"/>
        </w:rPr>
      </w:pPr>
      <w:r>
        <w:rPr>
          <w:rFonts w:ascii="Tahoma" w:hAnsi="Tahoma" w:cs="Tahoma"/>
          <w:sz w:val="24"/>
          <w:szCs w:val="24"/>
        </w:rPr>
        <w:t xml:space="preserve">De tales situaciones, concluyo que si bien, la determinación a la que llegó la Comisionada Ponente es la correcta, al ordenar la entrega de versión pública de la documentación requerida, por ello mi voto a favor, consideró que no se debió dar oportunidad al </w:t>
      </w:r>
      <w:r w:rsidR="00172FA3">
        <w:rPr>
          <w:rFonts w:ascii="Tahoma" w:hAnsi="Tahoma" w:cs="Tahoma"/>
          <w:sz w:val="24"/>
          <w:szCs w:val="24"/>
        </w:rPr>
        <w:t>S</w:t>
      </w:r>
      <w:r>
        <w:rPr>
          <w:rFonts w:ascii="Tahoma" w:hAnsi="Tahoma" w:cs="Tahoma"/>
          <w:sz w:val="24"/>
          <w:szCs w:val="24"/>
        </w:rPr>
        <w:t xml:space="preserve">ujeto </w:t>
      </w:r>
      <w:r w:rsidR="00172FA3">
        <w:rPr>
          <w:rFonts w:ascii="Tahoma" w:hAnsi="Tahoma" w:cs="Tahoma"/>
          <w:sz w:val="24"/>
          <w:szCs w:val="24"/>
        </w:rPr>
        <w:t>O</w:t>
      </w:r>
      <w:r>
        <w:rPr>
          <w:rFonts w:ascii="Tahoma" w:hAnsi="Tahoma" w:cs="Tahoma"/>
          <w:sz w:val="24"/>
          <w:szCs w:val="24"/>
        </w:rPr>
        <w:t>bligado de clasificar la totalidad de dicha información, por actualizar alguna causal de reserva, pues como lo mencione, da cuenta de la correcta erogación y utilización de recursos públicos, así como el cumplimiento de respectivo Decreto de expropiación.</w:t>
      </w:r>
    </w:p>
    <w:p w:rsidR="00FA7B69" w:rsidRPr="007A236B" w:rsidRDefault="00FA7B69" w:rsidP="0037237D">
      <w:pPr>
        <w:spacing w:after="0" w:line="276" w:lineRule="auto"/>
        <w:jc w:val="both"/>
        <w:rPr>
          <w:rFonts w:ascii="Tahoma" w:hAnsi="Tahoma" w:cs="Tahoma"/>
          <w:sz w:val="24"/>
          <w:szCs w:val="24"/>
        </w:rPr>
      </w:pPr>
    </w:p>
    <w:p w:rsidR="00553ADE" w:rsidRPr="007E0174" w:rsidRDefault="00553ADE" w:rsidP="007E0174">
      <w:pPr>
        <w:spacing w:after="0" w:line="276" w:lineRule="auto"/>
        <w:jc w:val="both"/>
        <w:rPr>
          <w:rFonts w:ascii="Tahoma" w:hAnsi="Tahoma" w:cs="Tahoma"/>
          <w:sz w:val="24"/>
          <w:szCs w:val="24"/>
        </w:rPr>
      </w:pPr>
      <w:r w:rsidRPr="007E0174">
        <w:rPr>
          <w:rFonts w:ascii="Tahoma" w:hAnsi="Tahoma" w:cs="Tahoma"/>
          <w:sz w:val="24"/>
          <w:szCs w:val="24"/>
        </w:rPr>
        <w:t xml:space="preserve">Así, con base en los razonamientos expuestos, </w:t>
      </w:r>
      <w:r w:rsidRPr="007E0174">
        <w:rPr>
          <w:rFonts w:ascii="Tahoma" w:hAnsi="Tahoma" w:cs="Tahoma"/>
          <w:b/>
          <w:sz w:val="24"/>
          <w:szCs w:val="24"/>
        </w:rPr>
        <w:t xml:space="preserve">se emite el presente </w:t>
      </w:r>
      <w:r w:rsidR="00FF22F6" w:rsidRPr="007E0174">
        <w:rPr>
          <w:rFonts w:ascii="Tahoma" w:hAnsi="Tahoma" w:cs="Tahoma"/>
          <w:b/>
          <w:sz w:val="24"/>
          <w:szCs w:val="24"/>
        </w:rPr>
        <w:t>V</w:t>
      </w:r>
      <w:r w:rsidRPr="007E0174">
        <w:rPr>
          <w:rFonts w:ascii="Tahoma" w:hAnsi="Tahoma" w:cs="Tahoma"/>
          <w:b/>
          <w:sz w:val="24"/>
          <w:szCs w:val="24"/>
        </w:rPr>
        <w:t xml:space="preserve">oto </w:t>
      </w:r>
      <w:r w:rsidR="00FF22F6" w:rsidRPr="007E0174">
        <w:rPr>
          <w:rFonts w:ascii="Tahoma" w:hAnsi="Tahoma" w:cs="Tahoma"/>
          <w:b/>
          <w:sz w:val="24"/>
          <w:szCs w:val="24"/>
        </w:rPr>
        <w:t>P</w:t>
      </w:r>
      <w:r w:rsidRPr="007E0174">
        <w:rPr>
          <w:rFonts w:ascii="Tahoma" w:hAnsi="Tahoma" w:cs="Tahoma"/>
          <w:b/>
          <w:sz w:val="24"/>
          <w:szCs w:val="24"/>
        </w:rPr>
        <w:t>articular</w:t>
      </w:r>
      <w:r w:rsidRPr="007E0174">
        <w:rPr>
          <w:rFonts w:ascii="Tahoma" w:hAnsi="Tahoma" w:cs="Tahoma"/>
          <w:sz w:val="24"/>
          <w:szCs w:val="24"/>
        </w:rPr>
        <w:t>.</w:t>
      </w:r>
    </w:p>
    <w:p w:rsidR="00553ADE" w:rsidRPr="007E0174" w:rsidRDefault="00553ADE" w:rsidP="007E0174">
      <w:pPr>
        <w:spacing w:after="0" w:line="276" w:lineRule="auto"/>
        <w:jc w:val="both"/>
        <w:rPr>
          <w:rFonts w:ascii="Tahoma" w:hAnsi="Tahoma" w:cs="Tahoma"/>
          <w:sz w:val="24"/>
          <w:szCs w:val="24"/>
        </w:rPr>
      </w:pPr>
    </w:p>
    <w:p w:rsidR="00553ADE" w:rsidRPr="007E0174" w:rsidRDefault="00553ADE" w:rsidP="007E0174">
      <w:pPr>
        <w:spacing w:after="0" w:line="276" w:lineRule="auto"/>
        <w:jc w:val="center"/>
        <w:rPr>
          <w:rFonts w:ascii="Tahoma" w:hAnsi="Tahoma" w:cs="Tahoma"/>
          <w:sz w:val="24"/>
          <w:szCs w:val="24"/>
        </w:rPr>
      </w:pPr>
    </w:p>
    <w:p w:rsidR="00553ADE" w:rsidRPr="007E0174" w:rsidRDefault="00553ADE" w:rsidP="007E0174">
      <w:pPr>
        <w:spacing w:after="0" w:line="276" w:lineRule="auto"/>
        <w:jc w:val="center"/>
        <w:rPr>
          <w:rFonts w:ascii="Tahoma" w:hAnsi="Tahoma" w:cs="Tahoma"/>
          <w:sz w:val="24"/>
          <w:szCs w:val="24"/>
        </w:rPr>
      </w:pPr>
    </w:p>
    <w:p w:rsidR="00553ADE" w:rsidRPr="007E0174" w:rsidRDefault="00553ADE" w:rsidP="007E0174">
      <w:pPr>
        <w:spacing w:after="0" w:line="276" w:lineRule="auto"/>
        <w:jc w:val="center"/>
        <w:rPr>
          <w:rFonts w:ascii="Tahoma" w:hAnsi="Tahoma" w:cs="Tahoma"/>
          <w:b/>
          <w:sz w:val="24"/>
          <w:szCs w:val="24"/>
        </w:rPr>
      </w:pPr>
      <w:r w:rsidRPr="007E0174">
        <w:rPr>
          <w:rFonts w:ascii="Tahoma" w:hAnsi="Tahoma" w:cs="Tahoma"/>
          <w:b/>
          <w:sz w:val="24"/>
          <w:szCs w:val="24"/>
        </w:rPr>
        <w:t>(Rúbrica)</w:t>
      </w:r>
    </w:p>
    <w:p w:rsidR="00553ADE" w:rsidRPr="007E0174" w:rsidRDefault="00553ADE" w:rsidP="007E0174">
      <w:pPr>
        <w:spacing w:after="0" w:line="276" w:lineRule="auto"/>
        <w:jc w:val="both"/>
        <w:rPr>
          <w:rFonts w:ascii="Tahoma" w:hAnsi="Tahoma" w:cs="Tahoma"/>
          <w:sz w:val="24"/>
          <w:szCs w:val="24"/>
        </w:rPr>
      </w:pPr>
    </w:p>
    <w:p w:rsidR="00553ADE" w:rsidRPr="007E0174" w:rsidRDefault="00553ADE" w:rsidP="007E0174">
      <w:pPr>
        <w:spacing w:after="0" w:line="276" w:lineRule="auto"/>
        <w:jc w:val="center"/>
        <w:rPr>
          <w:rFonts w:ascii="Tahoma" w:hAnsi="Tahoma" w:cs="Tahoma"/>
          <w:b/>
          <w:sz w:val="24"/>
          <w:szCs w:val="24"/>
        </w:rPr>
      </w:pPr>
      <w:r w:rsidRPr="007E0174">
        <w:rPr>
          <w:rFonts w:ascii="Tahoma" w:hAnsi="Tahoma" w:cs="Tahoma"/>
          <w:b/>
          <w:sz w:val="24"/>
          <w:szCs w:val="24"/>
        </w:rPr>
        <w:t>Luis Gustavo Parra Noriega</w:t>
      </w:r>
    </w:p>
    <w:p w:rsidR="00553ADE" w:rsidRPr="007E0174" w:rsidRDefault="00553ADE" w:rsidP="007E0174">
      <w:pPr>
        <w:spacing w:after="0" w:line="276" w:lineRule="auto"/>
        <w:jc w:val="center"/>
        <w:rPr>
          <w:rFonts w:ascii="Tahoma" w:hAnsi="Tahoma" w:cs="Tahoma"/>
          <w:sz w:val="24"/>
          <w:szCs w:val="24"/>
        </w:rPr>
      </w:pPr>
      <w:r w:rsidRPr="007E0174">
        <w:rPr>
          <w:rFonts w:ascii="Tahoma" w:hAnsi="Tahoma" w:cs="Tahoma"/>
          <w:sz w:val="24"/>
          <w:szCs w:val="24"/>
        </w:rPr>
        <w:t>Comisionado</w:t>
      </w:r>
    </w:p>
    <w:p w:rsidR="003512C9" w:rsidRPr="007E0174" w:rsidRDefault="003512C9" w:rsidP="007E0174">
      <w:pPr>
        <w:spacing w:after="0" w:line="276" w:lineRule="auto"/>
        <w:jc w:val="both"/>
        <w:rPr>
          <w:rFonts w:ascii="Tahoma" w:hAnsi="Tahoma" w:cs="Tahoma"/>
          <w:sz w:val="24"/>
          <w:szCs w:val="24"/>
        </w:rPr>
      </w:pPr>
    </w:p>
    <w:sectPr w:rsidR="003512C9" w:rsidRPr="007E0174" w:rsidSect="00950355">
      <w:head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913" w:rsidRDefault="00695913" w:rsidP="00EE29F6">
      <w:pPr>
        <w:spacing w:after="0" w:line="240" w:lineRule="auto"/>
      </w:pPr>
      <w:r>
        <w:separator/>
      </w:r>
    </w:p>
  </w:endnote>
  <w:endnote w:type="continuationSeparator" w:id="0">
    <w:p w:rsidR="00695913" w:rsidRDefault="00695913"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913" w:rsidRDefault="00695913" w:rsidP="00EE29F6">
      <w:pPr>
        <w:spacing w:after="0" w:line="240" w:lineRule="auto"/>
      </w:pPr>
      <w:r>
        <w:separator/>
      </w:r>
    </w:p>
  </w:footnote>
  <w:footnote w:type="continuationSeparator" w:id="0">
    <w:p w:rsidR="00695913" w:rsidRDefault="00695913"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1106EA" w:rsidRDefault="001106EA" w:rsidP="001106EA">
          <w:pPr>
            <w:pStyle w:val="Encabezado"/>
            <w:ind w:left="-108" w:right="-250"/>
            <w:jc w:val="both"/>
            <w:rPr>
              <w:rFonts w:ascii="Tahoma" w:hAnsi="Tahoma" w:cs="Tahoma"/>
              <w:b/>
            </w:rPr>
          </w:pPr>
          <w:r w:rsidRPr="001106EA">
            <w:rPr>
              <w:rFonts w:ascii="Tahoma" w:hAnsi="Tahoma" w:cs="Tahoma"/>
              <w:b/>
            </w:rPr>
            <w:t>Voto Particular</w:t>
          </w:r>
        </w:p>
        <w:p w:rsidR="0077694E" w:rsidRDefault="001106EA" w:rsidP="0037237D">
          <w:pPr>
            <w:pStyle w:val="Encabezado"/>
            <w:ind w:left="-108" w:right="-250"/>
            <w:jc w:val="both"/>
            <w:rPr>
              <w:rFonts w:ascii="Tahoma" w:hAnsi="Tahoma" w:cs="Tahoma"/>
              <w:b/>
            </w:rPr>
          </w:pPr>
          <w:r w:rsidRPr="001106EA">
            <w:rPr>
              <w:rFonts w:ascii="Tahoma" w:hAnsi="Tahoma" w:cs="Tahoma"/>
              <w:b/>
            </w:rPr>
            <w:t>Recurso de Revisión: 02</w:t>
          </w:r>
          <w:r w:rsidR="00542CB5">
            <w:rPr>
              <w:rFonts w:ascii="Tahoma" w:hAnsi="Tahoma" w:cs="Tahoma"/>
              <w:b/>
            </w:rPr>
            <w:t>8</w:t>
          </w:r>
          <w:r w:rsidR="0037237D">
            <w:rPr>
              <w:rFonts w:ascii="Tahoma" w:hAnsi="Tahoma" w:cs="Tahoma"/>
              <w:b/>
            </w:rPr>
            <w:t>72</w:t>
          </w:r>
          <w:r w:rsidRPr="001106EA">
            <w:rPr>
              <w:rFonts w:ascii="Tahoma" w:hAnsi="Tahoma" w:cs="Tahoma"/>
              <w:b/>
            </w:rPr>
            <w:t>/INFOEM/IP/RR/2018</w:t>
          </w:r>
        </w:p>
        <w:p w:rsidR="0081690C" w:rsidRPr="001106EA" w:rsidRDefault="0081690C" w:rsidP="0037237D">
          <w:pPr>
            <w:pStyle w:val="Encabezado"/>
            <w:ind w:left="-108" w:right="-250"/>
            <w:jc w:val="both"/>
            <w:rPr>
              <w:rFonts w:ascii="Tahoma" w:hAnsi="Tahoma" w:cs="Tahoma"/>
            </w:rPr>
          </w:pPr>
          <w:r>
            <w:rPr>
              <w:rFonts w:ascii="Tahoma" w:hAnsi="Tahoma" w:cs="Tahoma"/>
              <w:b/>
            </w:rPr>
            <w:t xml:space="preserve">Comisionada Ponente: Eva </w:t>
          </w:r>
          <w:proofErr w:type="spellStart"/>
          <w:r>
            <w:rPr>
              <w:rFonts w:ascii="Tahoma" w:hAnsi="Tahoma" w:cs="Tahoma"/>
              <w:b/>
            </w:rPr>
            <w:t>Abaid</w:t>
          </w:r>
          <w:proofErr w:type="spellEnd"/>
          <w:r w:rsidR="00B53028">
            <w:rPr>
              <w:rFonts w:ascii="Tahoma" w:hAnsi="Tahoma" w:cs="Tahoma"/>
              <w:b/>
            </w:rPr>
            <w:t xml:space="preserve"> </w:t>
          </w:r>
          <w:proofErr w:type="spellStart"/>
          <w:r>
            <w:rPr>
              <w:rFonts w:ascii="Tahoma" w:hAnsi="Tahoma" w:cs="Tahoma"/>
              <w:b/>
            </w:rPr>
            <w:t>Yapur</w:t>
          </w:r>
          <w:proofErr w:type="spellEnd"/>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666CCB"/>
    <w:multiLevelType w:val="hybridMultilevel"/>
    <w:tmpl w:val="ED94E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8"/>
  </w:num>
  <w:num w:numId="6">
    <w:abstractNumId w:val="2"/>
  </w:num>
  <w:num w:numId="7">
    <w:abstractNumId w:val="6"/>
  </w:num>
  <w:num w:numId="8">
    <w:abstractNumId w:val="13"/>
  </w:num>
  <w:num w:numId="9">
    <w:abstractNumId w:val="9"/>
  </w:num>
  <w:num w:numId="10">
    <w:abstractNumId w:val="12"/>
  </w:num>
  <w:num w:numId="11">
    <w:abstractNumId w:val="5"/>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20D08"/>
    <w:rsid w:val="000301C6"/>
    <w:rsid w:val="00032450"/>
    <w:rsid w:val="00040DD1"/>
    <w:rsid w:val="00060F74"/>
    <w:rsid w:val="0006561A"/>
    <w:rsid w:val="00087AC8"/>
    <w:rsid w:val="000B235B"/>
    <w:rsid w:val="000B7F6F"/>
    <w:rsid w:val="000C10B7"/>
    <w:rsid w:val="000D186F"/>
    <w:rsid w:val="000E0463"/>
    <w:rsid w:val="001106EA"/>
    <w:rsid w:val="00113C9C"/>
    <w:rsid w:val="001159DC"/>
    <w:rsid w:val="00116E1A"/>
    <w:rsid w:val="00136AD8"/>
    <w:rsid w:val="00140A57"/>
    <w:rsid w:val="00141FFF"/>
    <w:rsid w:val="0014736A"/>
    <w:rsid w:val="00162325"/>
    <w:rsid w:val="00172FA3"/>
    <w:rsid w:val="0018472D"/>
    <w:rsid w:val="00193AA8"/>
    <w:rsid w:val="001A145C"/>
    <w:rsid w:val="001C1C64"/>
    <w:rsid w:val="001C714F"/>
    <w:rsid w:val="00202FF5"/>
    <w:rsid w:val="00217CF5"/>
    <w:rsid w:val="00231B68"/>
    <w:rsid w:val="00243A13"/>
    <w:rsid w:val="0028037C"/>
    <w:rsid w:val="002A1727"/>
    <w:rsid w:val="002A2EE7"/>
    <w:rsid w:val="002C2405"/>
    <w:rsid w:val="002D3AA1"/>
    <w:rsid w:val="002E5A1A"/>
    <w:rsid w:val="003512C9"/>
    <w:rsid w:val="0037237D"/>
    <w:rsid w:val="003A10D0"/>
    <w:rsid w:val="003A71C0"/>
    <w:rsid w:val="003B6547"/>
    <w:rsid w:val="003B7A5E"/>
    <w:rsid w:val="003C3A8C"/>
    <w:rsid w:val="003E698F"/>
    <w:rsid w:val="003F2426"/>
    <w:rsid w:val="0040139C"/>
    <w:rsid w:val="004211BB"/>
    <w:rsid w:val="00433746"/>
    <w:rsid w:val="00434C88"/>
    <w:rsid w:val="00435E69"/>
    <w:rsid w:val="00445BDF"/>
    <w:rsid w:val="00490F50"/>
    <w:rsid w:val="004A4555"/>
    <w:rsid w:val="004B2EE2"/>
    <w:rsid w:val="004B541F"/>
    <w:rsid w:val="004B5C9A"/>
    <w:rsid w:val="004C4912"/>
    <w:rsid w:val="004E7007"/>
    <w:rsid w:val="004F350F"/>
    <w:rsid w:val="00524DA5"/>
    <w:rsid w:val="00542CB5"/>
    <w:rsid w:val="00544812"/>
    <w:rsid w:val="00553ADE"/>
    <w:rsid w:val="0056120D"/>
    <w:rsid w:val="00582CCB"/>
    <w:rsid w:val="00584D73"/>
    <w:rsid w:val="0059329D"/>
    <w:rsid w:val="005A2510"/>
    <w:rsid w:val="005B4018"/>
    <w:rsid w:val="005C094E"/>
    <w:rsid w:val="005C73EE"/>
    <w:rsid w:val="005D11C8"/>
    <w:rsid w:val="005E2798"/>
    <w:rsid w:val="005F3B38"/>
    <w:rsid w:val="00605683"/>
    <w:rsid w:val="006248F2"/>
    <w:rsid w:val="006449B9"/>
    <w:rsid w:val="00645087"/>
    <w:rsid w:val="00654ACD"/>
    <w:rsid w:val="00680B30"/>
    <w:rsid w:val="00682003"/>
    <w:rsid w:val="00684B16"/>
    <w:rsid w:val="00695913"/>
    <w:rsid w:val="006E2ED0"/>
    <w:rsid w:val="006F5316"/>
    <w:rsid w:val="00724F08"/>
    <w:rsid w:val="00731E19"/>
    <w:rsid w:val="007378E2"/>
    <w:rsid w:val="00742A15"/>
    <w:rsid w:val="0077694E"/>
    <w:rsid w:val="007A18DC"/>
    <w:rsid w:val="007A236B"/>
    <w:rsid w:val="007A2D13"/>
    <w:rsid w:val="007D30ED"/>
    <w:rsid w:val="007D3257"/>
    <w:rsid w:val="007E0174"/>
    <w:rsid w:val="007F1C1D"/>
    <w:rsid w:val="007F7D80"/>
    <w:rsid w:val="0081690C"/>
    <w:rsid w:val="00836BC2"/>
    <w:rsid w:val="00861757"/>
    <w:rsid w:val="00865F2E"/>
    <w:rsid w:val="008A3DA9"/>
    <w:rsid w:val="008B08C9"/>
    <w:rsid w:val="00906D44"/>
    <w:rsid w:val="00922B2E"/>
    <w:rsid w:val="00927BD1"/>
    <w:rsid w:val="00927FD1"/>
    <w:rsid w:val="00950355"/>
    <w:rsid w:val="00957FF3"/>
    <w:rsid w:val="00974836"/>
    <w:rsid w:val="009943E1"/>
    <w:rsid w:val="009B2C0B"/>
    <w:rsid w:val="009D07E2"/>
    <w:rsid w:val="009D14D2"/>
    <w:rsid w:val="009D49BE"/>
    <w:rsid w:val="009E41F7"/>
    <w:rsid w:val="00A13BE9"/>
    <w:rsid w:val="00A34659"/>
    <w:rsid w:val="00A364BA"/>
    <w:rsid w:val="00A5061A"/>
    <w:rsid w:val="00A63A51"/>
    <w:rsid w:val="00A87924"/>
    <w:rsid w:val="00AA090B"/>
    <w:rsid w:val="00AF3B6B"/>
    <w:rsid w:val="00B263C5"/>
    <w:rsid w:val="00B53028"/>
    <w:rsid w:val="00B61D0B"/>
    <w:rsid w:val="00B67355"/>
    <w:rsid w:val="00B7393F"/>
    <w:rsid w:val="00B761B1"/>
    <w:rsid w:val="00BB6EE3"/>
    <w:rsid w:val="00BC4882"/>
    <w:rsid w:val="00BC6D84"/>
    <w:rsid w:val="00BD4705"/>
    <w:rsid w:val="00BD5DBE"/>
    <w:rsid w:val="00BD6DB9"/>
    <w:rsid w:val="00C03E23"/>
    <w:rsid w:val="00C30FD6"/>
    <w:rsid w:val="00C44CA4"/>
    <w:rsid w:val="00C55FFC"/>
    <w:rsid w:val="00C75CE0"/>
    <w:rsid w:val="00CA050D"/>
    <w:rsid w:val="00CA2787"/>
    <w:rsid w:val="00CA2EF1"/>
    <w:rsid w:val="00CA7627"/>
    <w:rsid w:val="00CE50F9"/>
    <w:rsid w:val="00D05740"/>
    <w:rsid w:val="00D13875"/>
    <w:rsid w:val="00D160F2"/>
    <w:rsid w:val="00D368B3"/>
    <w:rsid w:val="00D51426"/>
    <w:rsid w:val="00D55429"/>
    <w:rsid w:val="00D65D0C"/>
    <w:rsid w:val="00D666D4"/>
    <w:rsid w:val="00D7239D"/>
    <w:rsid w:val="00D75FAE"/>
    <w:rsid w:val="00D77F63"/>
    <w:rsid w:val="00D9114A"/>
    <w:rsid w:val="00D9210C"/>
    <w:rsid w:val="00DA11C0"/>
    <w:rsid w:val="00DC26CE"/>
    <w:rsid w:val="00E145E1"/>
    <w:rsid w:val="00E22CDE"/>
    <w:rsid w:val="00E26123"/>
    <w:rsid w:val="00E3399E"/>
    <w:rsid w:val="00E34559"/>
    <w:rsid w:val="00E41481"/>
    <w:rsid w:val="00E416F8"/>
    <w:rsid w:val="00E6596A"/>
    <w:rsid w:val="00E82F77"/>
    <w:rsid w:val="00E83683"/>
    <w:rsid w:val="00E93B0A"/>
    <w:rsid w:val="00EB6B98"/>
    <w:rsid w:val="00EB7128"/>
    <w:rsid w:val="00EE18E8"/>
    <w:rsid w:val="00EE29F6"/>
    <w:rsid w:val="00F0484C"/>
    <w:rsid w:val="00F14384"/>
    <w:rsid w:val="00F17315"/>
    <w:rsid w:val="00F8595A"/>
    <w:rsid w:val="00F94DFB"/>
    <w:rsid w:val="00FA7B69"/>
    <w:rsid w:val="00FB3044"/>
    <w:rsid w:val="00FC1D9D"/>
    <w:rsid w:val="00FD1849"/>
    <w:rsid w:val="00FD3150"/>
    <w:rsid w:val="00FD530D"/>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BB0D7C-0352-49D3-9D08-15DB3F46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96A"/>
  </w:style>
  <w:style w:type="paragraph" w:styleId="Ttulo1">
    <w:name w:val="heading 1"/>
    <w:basedOn w:val="Normal"/>
    <w:next w:val="Normal"/>
    <w:link w:val="Ttulo1Car"/>
    <w:uiPriority w:val="9"/>
    <w:qFormat/>
    <w:rsid w:val="007E0174"/>
    <w:pPr>
      <w:keepNext/>
      <w:keepLines/>
      <w:spacing w:before="240" w:after="0"/>
      <w:outlineLvl w:val="0"/>
    </w:pPr>
    <w:rPr>
      <w:rFonts w:ascii="Palatino Linotype" w:eastAsiaTheme="majorEastAsia" w:hAnsi="Palatino Linotype" w:cstheme="majorBidi"/>
      <w:b/>
      <w:sz w:val="24"/>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0DD1"/>
  </w:style>
  <w:style w:type="character" w:customStyle="1" w:styleId="Ttulo1Car">
    <w:name w:val="Título 1 Car"/>
    <w:basedOn w:val="Fuentedeprrafopredeter"/>
    <w:link w:val="Ttulo1"/>
    <w:uiPriority w:val="9"/>
    <w:rsid w:val="007E0174"/>
    <w:rPr>
      <w:rFonts w:ascii="Palatino Linotype" w:eastAsiaTheme="majorEastAsia" w:hAnsi="Palatino Linotype" w:cstheme="majorBidi"/>
      <w:b/>
      <w:sz w:val="24"/>
      <w:szCs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7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0E0B1-70D1-40CA-8808-538AC66A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7967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2018-09-17T20:45:00Z</cp:lastPrinted>
  <dcterms:created xsi:type="dcterms:W3CDTF">2018-10-15T16:22:00Z</dcterms:created>
  <dcterms:modified xsi:type="dcterms:W3CDTF">2018-10-15T16:22:00Z</dcterms:modified>
</cp:coreProperties>
</file>